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C08FE" w14:textId="0C0894D2" w:rsidR="00787425" w:rsidRPr="00787425" w:rsidRDefault="00787425" w:rsidP="00787425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Science</w:t>
      </w:r>
      <w:r w:rsidRPr="00787425">
        <w:rPr>
          <w:b/>
          <w:bCs/>
          <w:sz w:val="20"/>
          <w:szCs w:val="20"/>
          <w:u w:val="single"/>
        </w:rPr>
        <w:t xml:space="preserve"> LTP DSA</w:t>
      </w:r>
    </w:p>
    <w:p w14:paraId="0FB20092" w14:textId="77777777" w:rsidR="00787425" w:rsidRPr="00787425" w:rsidRDefault="00787425" w:rsidP="00787425">
      <w:pPr>
        <w:rPr>
          <w:sz w:val="20"/>
          <w:szCs w:val="20"/>
        </w:rPr>
      </w:pPr>
      <w:r w:rsidRPr="00787425">
        <w:rPr>
          <w:noProof/>
          <w:sz w:val="20"/>
          <w:szCs w:val="20"/>
        </w:rPr>
        <w:drawing>
          <wp:inline distT="0" distB="0" distL="0" distR="0" wp14:anchorId="16B7A705" wp14:editId="1E8F28DC">
            <wp:extent cx="9777730" cy="1518285"/>
            <wp:effectExtent l="0" t="0" r="0" b="5715"/>
            <wp:docPr id="11399797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97971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2268"/>
        <w:gridCol w:w="2409"/>
        <w:gridCol w:w="2409"/>
        <w:gridCol w:w="2409"/>
        <w:gridCol w:w="2409"/>
      </w:tblGrid>
      <w:tr w:rsidR="00787425" w:rsidRPr="00787425" w14:paraId="0649A738" w14:textId="3538B5BC" w:rsidTr="00041C2A">
        <w:tc>
          <w:tcPr>
            <w:tcW w:w="1129" w:type="dxa"/>
          </w:tcPr>
          <w:p w14:paraId="3ACCA41A" w14:textId="77777777" w:rsidR="00787425" w:rsidRPr="00787425" w:rsidRDefault="00787425" w:rsidP="00CC06CF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57C042B9" w14:textId="5F753CF7" w:rsidR="00787425" w:rsidRPr="00787425" w:rsidRDefault="00787425" w:rsidP="00CC06CF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 xml:space="preserve">Autumn </w:t>
            </w:r>
            <w:r w:rsidR="0042727D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05CCA5C7" w14:textId="336C5E95" w:rsidR="00787425" w:rsidRPr="00787425" w:rsidRDefault="00787425" w:rsidP="00CC06CF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 xml:space="preserve"> </w:t>
            </w:r>
            <w:r w:rsidR="0042727D">
              <w:rPr>
                <w:sz w:val="20"/>
                <w:szCs w:val="20"/>
              </w:rPr>
              <w:t>Autumn 2</w:t>
            </w:r>
          </w:p>
        </w:tc>
        <w:tc>
          <w:tcPr>
            <w:tcW w:w="2409" w:type="dxa"/>
          </w:tcPr>
          <w:p w14:paraId="17006C5B" w14:textId="6A87B2C7" w:rsidR="00787425" w:rsidRPr="00787425" w:rsidRDefault="00787425" w:rsidP="00CC06CF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Spring</w:t>
            </w:r>
            <w:r w:rsidR="0042727D">
              <w:rPr>
                <w:sz w:val="20"/>
                <w:szCs w:val="20"/>
              </w:rPr>
              <w:t xml:space="preserve"> 1</w:t>
            </w:r>
          </w:p>
        </w:tc>
        <w:tc>
          <w:tcPr>
            <w:tcW w:w="2409" w:type="dxa"/>
          </w:tcPr>
          <w:p w14:paraId="38E2C36F" w14:textId="7169D08F" w:rsidR="00787425" w:rsidRPr="00787425" w:rsidRDefault="0042727D" w:rsidP="00CC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Spring 2</w:t>
            </w:r>
          </w:p>
        </w:tc>
        <w:tc>
          <w:tcPr>
            <w:tcW w:w="2409" w:type="dxa"/>
          </w:tcPr>
          <w:p w14:paraId="74E541DB" w14:textId="2DE39FDB" w:rsidR="00787425" w:rsidRPr="00787425" w:rsidRDefault="0042727D" w:rsidP="00CC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1</w:t>
            </w:r>
          </w:p>
        </w:tc>
        <w:tc>
          <w:tcPr>
            <w:tcW w:w="2409" w:type="dxa"/>
          </w:tcPr>
          <w:p w14:paraId="5BA0AAE3" w14:textId="30AE208D" w:rsidR="00787425" w:rsidRPr="00787425" w:rsidRDefault="0042727D" w:rsidP="00CC0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Summer 2</w:t>
            </w:r>
          </w:p>
        </w:tc>
      </w:tr>
      <w:tr w:rsidR="00787425" w:rsidRPr="00787425" w14:paraId="0BB0AC02" w14:textId="3DC8AC25" w:rsidTr="00EB0872">
        <w:tc>
          <w:tcPr>
            <w:tcW w:w="1129" w:type="dxa"/>
          </w:tcPr>
          <w:p w14:paraId="52A0BFBF" w14:textId="77777777" w:rsidR="00787425" w:rsidRPr="00787425" w:rsidRDefault="00787425" w:rsidP="00CC06CF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F1</w:t>
            </w:r>
          </w:p>
        </w:tc>
        <w:tc>
          <w:tcPr>
            <w:tcW w:w="14031" w:type="dxa"/>
            <w:gridSpan w:val="6"/>
          </w:tcPr>
          <w:p w14:paraId="5680CD93" w14:textId="690EBF73" w:rsidR="00787425" w:rsidRPr="00787425" w:rsidRDefault="00787425" w:rsidP="00CC06CF">
            <w:pPr>
              <w:jc w:val="center"/>
              <w:rPr>
                <w:b/>
                <w:bCs/>
                <w:sz w:val="20"/>
                <w:szCs w:val="20"/>
              </w:rPr>
            </w:pPr>
            <w:r w:rsidRPr="00787425">
              <w:t>Responding to children’s interests and needs through continuous provision and enhancements</w:t>
            </w:r>
          </w:p>
        </w:tc>
      </w:tr>
      <w:tr w:rsidR="00787425" w:rsidRPr="00787425" w14:paraId="385A8849" w14:textId="265B5AD8" w:rsidTr="00835B24">
        <w:tc>
          <w:tcPr>
            <w:tcW w:w="1129" w:type="dxa"/>
          </w:tcPr>
          <w:p w14:paraId="13C374DD" w14:textId="77777777" w:rsidR="00787425" w:rsidRPr="00787425" w:rsidRDefault="00787425" w:rsidP="00CC06CF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F2</w:t>
            </w:r>
          </w:p>
        </w:tc>
        <w:tc>
          <w:tcPr>
            <w:tcW w:w="4395" w:type="dxa"/>
            <w:gridSpan w:val="2"/>
          </w:tcPr>
          <w:p w14:paraId="47E9BA0F" w14:textId="7F4EB8CB" w:rsidR="00787425" w:rsidRPr="0042727D" w:rsidRDefault="00787425" w:rsidP="00787425">
            <w:r w:rsidRPr="0042727D">
              <w:t>Cooking – how things change</w:t>
            </w:r>
          </w:p>
        </w:tc>
        <w:tc>
          <w:tcPr>
            <w:tcW w:w="4818" w:type="dxa"/>
            <w:gridSpan w:val="2"/>
          </w:tcPr>
          <w:p w14:paraId="5ADD0D27" w14:textId="7AAB2D90" w:rsidR="00787425" w:rsidRPr="0042727D" w:rsidRDefault="00787425" w:rsidP="00CC06CF">
            <w:pPr>
              <w:jc w:val="center"/>
            </w:pPr>
            <w:r w:rsidRPr="0042727D">
              <w:t>Space, Growing, Weather</w:t>
            </w:r>
          </w:p>
        </w:tc>
        <w:tc>
          <w:tcPr>
            <w:tcW w:w="4818" w:type="dxa"/>
            <w:gridSpan w:val="2"/>
          </w:tcPr>
          <w:p w14:paraId="379164D2" w14:textId="77777777" w:rsidR="00787425" w:rsidRPr="0042727D" w:rsidRDefault="00787425" w:rsidP="00CC06CF">
            <w:pPr>
              <w:jc w:val="center"/>
            </w:pPr>
            <w:r w:rsidRPr="0042727D">
              <w:t>Dinosaurs</w:t>
            </w:r>
          </w:p>
          <w:p w14:paraId="19B8CD2A" w14:textId="009DC8B6" w:rsidR="00787425" w:rsidRPr="0042727D" w:rsidRDefault="00787425" w:rsidP="00CC06CF">
            <w:pPr>
              <w:jc w:val="center"/>
            </w:pPr>
            <w:r w:rsidRPr="0042727D">
              <w:t>Cooking – irreversible changes</w:t>
            </w:r>
          </w:p>
        </w:tc>
      </w:tr>
      <w:tr w:rsidR="0042727D" w:rsidRPr="00787425" w14:paraId="607F974A" w14:textId="61A37CAD" w:rsidTr="00041C2A">
        <w:tc>
          <w:tcPr>
            <w:tcW w:w="1129" w:type="dxa"/>
          </w:tcPr>
          <w:p w14:paraId="042B3596" w14:textId="4D9913DC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1/2 Cycle A</w:t>
            </w:r>
          </w:p>
        </w:tc>
        <w:tc>
          <w:tcPr>
            <w:tcW w:w="2127" w:type="dxa"/>
          </w:tcPr>
          <w:p w14:paraId="1F5F9CAD" w14:textId="049BAFEC" w:rsidR="0042727D" w:rsidRPr="00787425" w:rsidRDefault="0042727D" w:rsidP="0042727D">
            <w:pPr>
              <w:tabs>
                <w:tab w:val="left" w:pos="2388"/>
              </w:tabs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All About Me</w:t>
            </w:r>
          </w:p>
        </w:tc>
        <w:tc>
          <w:tcPr>
            <w:tcW w:w="2268" w:type="dxa"/>
          </w:tcPr>
          <w:p w14:paraId="0BA7BEA6" w14:textId="63B8B1C5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Exploring Everyday Materials (1)</w:t>
            </w:r>
          </w:p>
        </w:tc>
        <w:tc>
          <w:tcPr>
            <w:tcW w:w="2409" w:type="dxa"/>
          </w:tcPr>
          <w:p w14:paraId="536839D6" w14:textId="3F88C5E2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About Animals</w:t>
            </w:r>
          </w:p>
        </w:tc>
        <w:tc>
          <w:tcPr>
            <w:tcW w:w="2409" w:type="dxa"/>
          </w:tcPr>
          <w:p w14:paraId="7471BD23" w14:textId="7D1C377B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Introduction to Plants</w:t>
            </w:r>
          </w:p>
        </w:tc>
        <w:tc>
          <w:tcPr>
            <w:tcW w:w="2409" w:type="dxa"/>
          </w:tcPr>
          <w:p w14:paraId="452DC30F" w14:textId="3E89555B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Uses of Everyday Materials (2)</w:t>
            </w:r>
          </w:p>
        </w:tc>
        <w:tc>
          <w:tcPr>
            <w:tcW w:w="2409" w:type="dxa"/>
          </w:tcPr>
          <w:p w14:paraId="57F2F06F" w14:textId="359C5EA6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Seasonal Changes</w:t>
            </w:r>
          </w:p>
        </w:tc>
      </w:tr>
      <w:tr w:rsidR="0042727D" w:rsidRPr="00787425" w14:paraId="478C0B41" w14:textId="1DFEA845" w:rsidTr="00041C2A">
        <w:tc>
          <w:tcPr>
            <w:tcW w:w="1129" w:type="dxa"/>
          </w:tcPr>
          <w:p w14:paraId="19DBD5D7" w14:textId="4AE7D0EF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1/2 Cycle B</w:t>
            </w:r>
          </w:p>
        </w:tc>
        <w:tc>
          <w:tcPr>
            <w:tcW w:w="2127" w:type="dxa"/>
          </w:tcPr>
          <w:p w14:paraId="562EA28C" w14:textId="3A47375E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Use of Everyday Materials</w:t>
            </w:r>
          </w:p>
        </w:tc>
        <w:tc>
          <w:tcPr>
            <w:tcW w:w="2268" w:type="dxa"/>
          </w:tcPr>
          <w:p w14:paraId="38782A8E" w14:textId="5923E31E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Growth (1)</w:t>
            </w:r>
          </w:p>
        </w:tc>
        <w:tc>
          <w:tcPr>
            <w:tcW w:w="2409" w:type="dxa"/>
          </w:tcPr>
          <w:p w14:paraId="28686233" w14:textId="50CCEB29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Life Cycles (2)</w:t>
            </w:r>
          </w:p>
        </w:tc>
        <w:tc>
          <w:tcPr>
            <w:tcW w:w="2409" w:type="dxa"/>
          </w:tcPr>
          <w:p w14:paraId="0D8D8320" w14:textId="606667FF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 xml:space="preserve">Living Things and Their Habitats </w:t>
            </w:r>
          </w:p>
        </w:tc>
        <w:tc>
          <w:tcPr>
            <w:tcW w:w="2409" w:type="dxa"/>
          </w:tcPr>
          <w:p w14:paraId="41ED528D" w14:textId="53B09540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 xml:space="preserve">Living things and their habitats – Habitats Around the World </w:t>
            </w:r>
          </w:p>
        </w:tc>
        <w:tc>
          <w:tcPr>
            <w:tcW w:w="2409" w:type="dxa"/>
          </w:tcPr>
          <w:p w14:paraId="4D8A1FA7" w14:textId="385A9C81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Plants – Growth and Care</w:t>
            </w:r>
          </w:p>
        </w:tc>
      </w:tr>
      <w:tr w:rsidR="0042727D" w:rsidRPr="00787425" w14:paraId="1F420ED1" w14:textId="77777777" w:rsidTr="00041C2A">
        <w:tc>
          <w:tcPr>
            <w:tcW w:w="1129" w:type="dxa"/>
          </w:tcPr>
          <w:p w14:paraId="6C13868F" w14:textId="7FB10DA7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3/4 Cycle A</w:t>
            </w:r>
          </w:p>
        </w:tc>
        <w:tc>
          <w:tcPr>
            <w:tcW w:w="2127" w:type="dxa"/>
          </w:tcPr>
          <w:p w14:paraId="441E0825" w14:textId="4665A9C4" w:rsidR="0042727D" w:rsidRPr="00787425" w:rsidRDefault="0042727D" w:rsidP="0042727D">
            <w:pPr>
              <w:rPr>
                <w:rFonts w:cs="Arial"/>
              </w:rPr>
            </w:pPr>
            <w:r w:rsidRPr="00787425">
              <w:rPr>
                <w:rFonts w:cs="Arial"/>
              </w:rPr>
              <w:t>Forces and Magnets</w:t>
            </w:r>
          </w:p>
        </w:tc>
        <w:tc>
          <w:tcPr>
            <w:tcW w:w="2268" w:type="dxa"/>
          </w:tcPr>
          <w:p w14:paraId="4F2B585F" w14:textId="452EA5D6" w:rsidR="0042727D" w:rsidRPr="00787425" w:rsidRDefault="0042727D" w:rsidP="0042727D">
            <w:pPr>
              <w:rPr>
                <w:rFonts w:cs="Arial"/>
              </w:rPr>
            </w:pPr>
            <w:r w:rsidRPr="00787425">
              <w:rPr>
                <w:rFonts w:cs="Arial"/>
              </w:rPr>
              <w:t>Animals Including Humans – What Makes Us</w:t>
            </w:r>
          </w:p>
        </w:tc>
        <w:tc>
          <w:tcPr>
            <w:tcW w:w="2409" w:type="dxa"/>
          </w:tcPr>
          <w:p w14:paraId="4CEA01B0" w14:textId="299CD038" w:rsidR="0042727D" w:rsidRPr="00787425" w:rsidRDefault="0042727D" w:rsidP="0042727D">
            <w:pPr>
              <w:rPr>
                <w:rFonts w:cs="Arial"/>
              </w:rPr>
            </w:pPr>
            <w:r w:rsidRPr="00787425">
              <w:rPr>
                <w:rFonts w:cs="Arial"/>
              </w:rPr>
              <w:t>Light</w:t>
            </w:r>
          </w:p>
        </w:tc>
        <w:tc>
          <w:tcPr>
            <w:tcW w:w="2409" w:type="dxa"/>
          </w:tcPr>
          <w:p w14:paraId="484F9A39" w14:textId="7FECC723" w:rsidR="0042727D" w:rsidRPr="00787425" w:rsidRDefault="0042727D" w:rsidP="0042727D">
            <w:pPr>
              <w:jc w:val="center"/>
              <w:rPr>
                <w:rFonts w:cs="Arial"/>
              </w:rPr>
            </w:pPr>
            <w:r w:rsidRPr="00787425">
              <w:rPr>
                <w:rFonts w:cs="Arial"/>
              </w:rPr>
              <w:t>Rocks</w:t>
            </w:r>
          </w:p>
        </w:tc>
        <w:tc>
          <w:tcPr>
            <w:tcW w:w="2409" w:type="dxa"/>
          </w:tcPr>
          <w:p w14:paraId="30DC5C04" w14:textId="39A07EE7" w:rsidR="0042727D" w:rsidRPr="00787425" w:rsidRDefault="0042727D" w:rsidP="0042727D">
            <w:pPr>
              <w:jc w:val="center"/>
              <w:rPr>
                <w:rFonts w:cs="Arial"/>
              </w:rPr>
            </w:pPr>
            <w:r w:rsidRPr="00787425">
              <w:rPr>
                <w:rFonts w:cs="Arial"/>
              </w:rPr>
              <w:t>Plants – Life Cycles</w:t>
            </w:r>
          </w:p>
        </w:tc>
        <w:tc>
          <w:tcPr>
            <w:tcW w:w="2409" w:type="dxa"/>
          </w:tcPr>
          <w:p w14:paraId="10C2E118" w14:textId="5D31410D" w:rsidR="0042727D" w:rsidRPr="00787425" w:rsidRDefault="0042727D" w:rsidP="0042727D">
            <w:pPr>
              <w:jc w:val="center"/>
              <w:rPr>
                <w:rFonts w:cs="Arial"/>
              </w:rPr>
            </w:pPr>
            <w:r w:rsidRPr="00787425">
              <w:rPr>
                <w:rFonts w:cs="Arial"/>
              </w:rPr>
              <w:t>Scientific Enquiry</w:t>
            </w:r>
          </w:p>
        </w:tc>
      </w:tr>
      <w:tr w:rsidR="0042727D" w:rsidRPr="00787425" w14:paraId="22003C3A" w14:textId="46ED3989" w:rsidTr="00041C2A">
        <w:tc>
          <w:tcPr>
            <w:tcW w:w="1129" w:type="dxa"/>
          </w:tcPr>
          <w:p w14:paraId="62989673" w14:textId="77777777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3/4 Cycle B</w:t>
            </w:r>
          </w:p>
        </w:tc>
        <w:tc>
          <w:tcPr>
            <w:tcW w:w="2127" w:type="dxa"/>
          </w:tcPr>
          <w:p w14:paraId="69F46E65" w14:textId="3015828E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Sound</w:t>
            </w:r>
          </w:p>
        </w:tc>
        <w:tc>
          <w:tcPr>
            <w:tcW w:w="2268" w:type="dxa"/>
          </w:tcPr>
          <w:p w14:paraId="722ACB26" w14:textId="443E48FE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 xml:space="preserve">Classifying Living Things and Their Habitats </w:t>
            </w:r>
          </w:p>
        </w:tc>
        <w:tc>
          <w:tcPr>
            <w:tcW w:w="2409" w:type="dxa"/>
          </w:tcPr>
          <w:p w14:paraId="41883905" w14:textId="24831616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States of Matter</w:t>
            </w:r>
          </w:p>
        </w:tc>
        <w:tc>
          <w:tcPr>
            <w:tcW w:w="2409" w:type="dxa"/>
          </w:tcPr>
          <w:p w14:paraId="61F96D8F" w14:textId="53F30D5A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Food &amp; Digestion/ Teeth</w:t>
            </w:r>
          </w:p>
        </w:tc>
        <w:tc>
          <w:tcPr>
            <w:tcW w:w="2409" w:type="dxa"/>
          </w:tcPr>
          <w:p w14:paraId="261EC44B" w14:textId="2E541ADA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Electricity</w:t>
            </w:r>
          </w:p>
        </w:tc>
        <w:tc>
          <w:tcPr>
            <w:tcW w:w="2409" w:type="dxa"/>
          </w:tcPr>
          <w:p w14:paraId="15C51DE1" w14:textId="6B96D8E9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Living Things and Their Habitats - Conservation</w:t>
            </w:r>
          </w:p>
        </w:tc>
      </w:tr>
      <w:tr w:rsidR="0042727D" w:rsidRPr="00787425" w14:paraId="04BD9A04" w14:textId="6F2EF050" w:rsidTr="00041C2A">
        <w:tc>
          <w:tcPr>
            <w:tcW w:w="1129" w:type="dxa"/>
          </w:tcPr>
          <w:p w14:paraId="5C5B6137" w14:textId="77777777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 xml:space="preserve">Year 5 </w:t>
            </w:r>
          </w:p>
        </w:tc>
        <w:tc>
          <w:tcPr>
            <w:tcW w:w="2127" w:type="dxa"/>
          </w:tcPr>
          <w:p w14:paraId="06B0CCD3" w14:textId="2005A8FB" w:rsidR="0042727D" w:rsidRPr="00787425" w:rsidRDefault="0042727D" w:rsidP="0042727D">
            <w:pPr>
              <w:tabs>
                <w:tab w:val="left" w:pos="469"/>
              </w:tabs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Changes of Materials</w:t>
            </w:r>
          </w:p>
        </w:tc>
        <w:tc>
          <w:tcPr>
            <w:tcW w:w="2268" w:type="dxa"/>
          </w:tcPr>
          <w:p w14:paraId="50BAD326" w14:textId="14306F84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Earth and Space</w:t>
            </w:r>
          </w:p>
        </w:tc>
        <w:tc>
          <w:tcPr>
            <w:tcW w:w="2409" w:type="dxa"/>
          </w:tcPr>
          <w:p w14:paraId="0290B6B3" w14:textId="2132D5A0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Forces</w:t>
            </w:r>
          </w:p>
        </w:tc>
        <w:tc>
          <w:tcPr>
            <w:tcW w:w="2409" w:type="dxa"/>
          </w:tcPr>
          <w:p w14:paraId="2C541DE9" w14:textId="363A1738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Animals Including Humans – The Human Life Cycle</w:t>
            </w:r>
          </w:p>
        </w:tc>
        <w:tc>
          <w:tcPr>
            <w:tcW w:w="2409" w:type="dxa"/>
          </w:tcPr>
          <w:p w14:paraId="33FBF3EF" w14:textId="6D998CBE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Studying Living Things</w:t>
            </w:r>
          </w:p>
        </w:tc>
        <w:tc>
          <w:tcPr>
            <w:tcW w:w="2409" w:type="dxa"/>
          </w:tcPr>
          <w:p w14:paraId="76C622D9" w14:textId="36B94737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Properties of Materials</w:t>
            </w:r>
          </w:p>
        </w:tc>
      </w:tr>
      <w:tr w:rsidR="0042727D" w:rsidRPr="00787425" w14:paraId="1D8DA534" w14:textId="2A33CD5A" w:rsidTr="00041C2A">
        <w:tc>
          <w:tcPr>
            <w:tcW w:w="1129" w:type="dxa"/>
          </w:tcPr>
          <w:p w14:paraId="78CA4CA4" w14:textId="77777777" w:rsidR="0042727D" w:rsidRPr="00787425" w:rsidRDefault="0042727D" w:rsidP="0042727D">
            <w:pPr>
              <w:rPr>
                <w:sz w:val="20"/>
                <w:szCs w:val="20"/>
              </w:rPr>
            </w:pPr>
            <w:r w:rsidRPr="00787425">
              <w:rPr>
                <w:sz w:val="20"/>
                <w:szCs w:val="20"/>
              </w:rPr>
              <w:t>Year 6</w:t>
            </w:r>
          </w:p>
        </w:tc>
        <w:tc>
          <w:tcPr>
            <w:tcW w:w="2127" w:type="dxa"/>
          </w:tcPr>
          <w:p w14:paraId="531700E9" w14:textId="2BE2983B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Living Things and Their Habitats</w:t>
            </w:r>
          </w:p>
        </w:tc>
        <w:tc>
          <w:tcPr>
            <w:tcW w:w="2268" w:type="dxa"/>
          </w:tcPr>
          <w:p w14:paraId="3A095664" w14:textId="659A19CF" w:rsidR="0042727D" w:rsidRPr="00787425" w:rsidRDefault="00107D54" w:rsidP="0042727D">
            <w:pPr>
              <w:jc w:val="center"/>
              <w:rPr>
                <w:sz w:val="20"/>
                <w:szCs w:val="20"/>
              </w:rPr>
            </w:pPr>
            <w:r>
              <w:rPr>
                <w:rFonts w:cs="Arial"/>
              </w:rPr>
              <w:t>Electricity</w:t>
            </w:r>
          </w:p>
        </w:tc>
        <w:tc>
          <w:tcPr>
            <w:tcW w:w="2409" w:type="dxa"/>
          </w:tcPr>
          <w:p w14:paraId="27630A44" w14:textId="4F5A8B61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Evolution and Inheritance</w:t>
            </w:r>
          </w:p>
        </w:tc>
        <w:tc>
          <w:tcPr>
            <w:tcW w:w="2409" w:type="dxa"/>
          </w:tcPr>
          <w:p w14:paraId="191A2CDB" w14:textId="5FA1EE84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 xml:space="preserve">Animals Including Humans – Health and Circulatory System </w:t>
            </w:r>
          </w:p>
        </w:tc>
        <w:tc>
          <w:tcPr>
            <w:tcW w:w="2409" w:type="dxa"/>
          </w:tcPr>
          <w:p w14:paraId="537A0D40" w14:textId="62481578" w:rsidR="0042727D" w:rsidRPr="00787425" w:rsidRDefault="0042727D" w:rsidP="0042727D">
            <w:pPr>
              <w:jc w:val="center"/>
              <w:rPr>
                <w:sz w:val="20"/>
                <w:szCs w:val="20"/>
              </w:rPr>
            </w:pPr>
            <w:r w:rsidRPr="00787425">
              <w:rPr>
                <w:rFonts w:cs="Arial"/>
              </w:rPr>
              <w:t>Looking after the environment</w:t>
            </w:r>
          </w:p>
        </w:tc>
        <w:tc>
          <w:tcPr>
            <w:tcW w:w="2409" w:type="dxa"/>
          </w:tcPr>
          <w:p w14:paraId="2059CC8A" w14:textId="64816F1B" w:rsidR="0042727D" w:rsidRPr="00787425" w:rsidRDefault="00107D54" w:rsidP="0042727D">
            <w:pPr>
              <w:jc w:val="center"/>
              <w:rPr>
                <w:sz w:val="20"/>
                <w:szCs w:val="20"/>
              </w:rPr>
            </w:pPr>
            <w:r>
              <w:rPr>
                <w:rFonts w:cs="Arial"/>
              </w:rPr>
              <w:t>Light</w:t>
            </w:r>
          </w:p>
        </w:tc>
      </w:tr>
    </w:tbl>
    <w:p w14:paraId="5E076ED7" w14:textId="77777777" w:rsidR="00787425" w:rsidRPr="00787425" w:rsidRDefault="00787425" w:rsidP="00787425">
      <w:pPr>
        <w:rPr>
          <w:sz w:val="20"/>
          <w:szCs w:val="20"/>
        </w:rPr>
      </w:pPr>
    </w:p>
    <w:p w14:paraId="5E341BB9" w14:textId="77777777" w:rsidR="00787425" w:rsidRPr="00787425" w:rsidRDefault="00787425" w:rsidP="00787425">
      <w:pPr>
        <w:rPr>
          <w:sz w:val="20"/>
          <w:szCs w:val="20"/>
        </w:rPr>
      </w:pPr>
    </w:p>
    <w:p w14:paraId="10187E72" w14:textId="77777777" w:rsidR="00787425" w:rsidRPr="00787425" w:rsidRDefault="00787425" w:rsidP="00787425">
      <w:pPr>
        <w:rPr>
          <w:sz w:val="20"/>
          <w:szCs w:val="20"/>
        </w:rPr>
      </w:pPr>
    </w:p>
    <w:p w14:paraId="703D31B8" w14:textId="77777777" w:rsidR="00155A19" w:rsidRPr="00787425" w:rsidRDefault="00155A19"/>
    <w:sectPr w:rsidR="00155A19" w:rsidRPr="00787425" w:rsidSect="007874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25"/>
    <w:rsid w:val="00107D54"/>
    <w:rsid w:val="00155A19"/>
    <w:rsid w:val="00344F01"/>
    <w:rsid w:val="0042727D"/>
    <w:rsid w:val="005D35E2"/>
    <w:rsid w:val="00787425"/>
    <w:rsid w:val="00822B54"/>
    <w:rsid w:val="008653AC"/>
    <w:rsid w:val="00887410"/>
    <w:rsid w:val="00CF6E52"/>
    <w:rsid w:val="00FB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18D0C"/>
  <w15:chartTrackingRefBased/>
  <w15:docId w15:val="{D47B16D3-8B18-48C7-B20E-2E0172570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PrimaryInfant" w:eastAsiaTheme="minorHAnsi" w:hAnsi="SassoonPrimaryInfant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425"/>
  </w:style>
  <w:style w:type="paragraph" w:styleId="Heading1">
    <w:name w:val="heading 1"/>
    <w:basedOn w:val="Normal"/>
    <w:next w:val="Normal"/>
    <w:link w:val="Heading1Char"/>
    <w:uiPriority w:val="9"/>
    <w:qFormat/>
    <w:rsid w:val="00787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4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4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4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42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42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42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42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4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4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42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4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4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4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4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4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4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4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42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4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4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4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4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4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4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4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7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81be6-fea7-440c-a371-cd85b6ee6d84" xsi:nil="true"/>
    <lcf76f155ced4ddcb4097134ff3c332f xmlns="17757588-e0fd-412d-b9cd-8a9013c5764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BBDF9F368C714E99324116BB02F8D4" ma:contentTypeVersion="16" ma:contentTypeDescription="Create a new document." ma:contentTypeScope="" ma:versionID="479dc51bfb4fab21b504a1a329ddf203">
  <xsd:schema xmlns:xsd="http://www.w3.org/2001/XMLSchema" xmlns:xs="http://www.w3.org/2001/XMLSchema" xmlns:p="http://schemas.microsoft.com/office/2006/metadata/properties" xmlns:ns2="17757588-e0fd-412d-b9cd-8a9013c57647" xmlns:ns3="3bd81be6-fea7-440c-a371-cd85b6ee6d84" targetNamespace="http://schemas.microsoft.com/office/2006/metadata/properties" ma:root="true" ma:fieldsID="d6d3a793c794fc2d9b503635c3a96198" ns2:_="" ns3:_="">
    <xsd:import namespace="17757588-e0fd-412d-b9cd-8a9013c57647"/>
    <xsd:import namespace="3bd81be6-fea7-440c-a371-cd85b6ee6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57588-e0fd-412d-b9cd-8a9013c576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81be6-fea7-440c-a371-cd85b6ee6d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fd0b9e-2277-4565-932c-958f6d00df43}" ma:internalName="TaxCatchAll" ma:showField="CatchAllData" ma:web="3bd81be6-fea7-440c-a371-cd85b6ee6d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D2E869-07E3-42F3-B903-1A6CCCF974B0}">
  <ds:schemaRefs>
    <ds:schemaRef ds:uri="http://schemas.microsoft.com/office/2006/metadata/properties"/>
    <ds:schemaRef ds:uri="http://schemas.microsoft.com/office/infopath/2007/PartnerControls"/>
    <ds:schemaRef ds:uri="3bd81be6-fea7-440c-a371-cd85b6ee6d84"/>
    <ds:schemaRef ds:uri="17757588-e0fd-412d-b9cd-8a9013c57647"/>
  </ds:schemaRefs>
</ds:datastoreItem>
</file>

<file path=customXml/itemProps2.xml><?xml version="1.0" encoding="utf-8"?>
<ds:datastoreItem xmlns:ds="http://schemas.openxmlformats.org/officeDocument/2006/customXml" ds:itemID="{2E079078-4C7F-42EA-89F1-052067F20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757588-e0fd-412d-b9cd-8a9013c57647"/>
    <ds:schemaRef ds:uri="3bd81be6-fea7-440c-a371-cd85b6ee6d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2C2516-9ADF-42FF-846E-B6CECA3BFF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Walters</dc:creator>
  <cp:keywords/>
  <dc:description/>
  <cp:lastModifiedBy>Sally Baker</cp:lastModifiedBy>
  <cp:revision>2</cp:revision>
  <dcterms:created xsi:type="dcterms:W3CDTF">2025-11-11T11:56:00Z</dcterms:created>
  <dcterms:modified xsi:type="dcterms:W3CDTF">2025-11-11T11:56:00Z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0x010100B7BBDF9F368C714E99324116BB02F8D4</vt:lpwstr>
  </property>
  <property fmtid="{D5CDD505-2E9C-101B-9397-08002B2CF9AE}" pid="3" name="MediaServiceImageTags">
    <vt:lpwstr/>
  </property>
</Properties>
</file>