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F54F7" w14:textId="77777777" w:rsidR="00367919" w:rsidRPr="002D530A" w:rsidRDefault="00770DC4" w:rsidP="00770DC4">
      <w:pPr>
        <w:jc w:val="center"/>
        <w:rPr>
          <w:rFonts w:ascii="SassoonPrimaryInfant" w:hAnsi="SassoonPrimaryInfant"/>
        </w:rPr>
      </w:pPr>
      <w:r w:rsidRPr="002D530A">
        <w:rPr>
          <w:rFonts w:ascii="SassoonPrimaryInfant" w:hAnsi="SassoonPrimaryInfant"/>
          <w:noProof/>
          <w:lang w:eastAsia="en-GB"/>
        </w:rPr>
        <w:drawing>
          <wp:anchor distT="0" distB="0" distL="114300" distR="114300" simplePos="0" relativeHeight="251658241" behindDoc="1" locked="0" layoutInCell="1" allowOverlap="1" wp14:anchorId="6251E60A" wp14:editId="55CD030B">
            <wp:simplePos x="0" y="0"/>
            <wp:positionH relativeFrom="column">
              <wp:posOffset>5893961</wp:posOffset>
            </wp:positionH>
            <wp:positionV relativeFrom="paragraph">
              <wp:posOffset>73660</wp:posOffset>
            </wp:positionV>
            <wp:extent cx="952500" cy="24631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2500" cy="2463165"/>
                    </a:xfrm>
                    <a:prstGeom prst="rect">
                      <a:avLst/>
                    </a:prstGeom>
                  </pic:spPr>
                </pic:pic>
              </a:graphicData>
            </a:graphic>
            <wp14:sizeRelH relativeFrom="page">
              <wp14:pctWidth>0</wp14:pctWidth>
            </wp14:sizeRelH>
            <wp14:sizeRelV relativeFrom="page">
              <wp14:pctHeight>0</wp14:pctHeight>
            </wp14:sizeRelV>
          </wp:anchor>
        </w:drawing>
      </w:r>
      <w:r w:rsidR="00367919" w:rsidRPr="002D530A">
        <w:rPr>
          <w:rFonts w:ascii="SassoonPrimaryInfant" w:hAnsi="SassoonPrimaryInfant"/>
          <w:noProof/>
          <w:lang w:eastAsia="en-GB"/>
        </w:rPr>
        <w:drawing>
          <wp:anchor distT="0" distB="0" distL="114300" distR="114300" simplePos="0" relativeHeight="251658240" behindDoc="1" locked="0" layoutInCell="1" allowOverlap="1" wp14:anchorId="224939C2" wp14:editId="6E399B2B">
            <wp:simplePos x="0" y="0"/>
            <wp:positionH relativeFrom="margin">
              <wp:posOffset>-842645</wp:posOffset>
            </wp:positionH>
            <wp:positionV relativeFrom="paragraph">
              <wp:posOffset>70098</wp:posOffset>
            </wp:positionV>
            <wp:extent cx="887473" cy="2512915"/>
            <wp:effectExtent l="0" t="0" r="8255" b="1905"/>
            <wp:wrapNone/>
            <wp:docPr id="5" name="Picture 5" descr="cid:image001.jpg@01D4ACEF.FF4FA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D4ACEF.FF4FAD4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887473" cy="251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367919" w:rsidRPr="002D530A">
        <w:rPr>
          <w:rFonts w:ascii="SassoonPrimaryInfant" w:hAnsi="SassoonPrimaryInfant"/>
          <w:b/>
          <w:color w:val="0070C0"/>
          <w:sz w:val="28"/>
          <w:szCs w:val="28"/>
        </w:rPr>
        <w:t>We believe that every early year’s child is unique and has the right to learn through play.</w:t>
      </w:r>
    </w:p>
    <w:p w14:paraId="3ADB4805" w14:textId="77777777" w:rsidR="00367919" w:rsidRPr="002D530A" w:rsidRDefault="00367919" w:rsidP="00367919">
      <w:pPr>
        <w:jc w:val="center"/>
        <w:rPr>
          <w:rFonts w:ascii="SassoonPrimaryInfant" w:hAnsi="SassoonPrimaryInfant"/>
          <w:b/>
          <w:color w:val="0070C0"/>
          <w:sz w:val="28"/>
          <w:szCs w:val="28"/>
        </w:rPr>
      </w:pPr>
      <w:r w:rsidRPr="002D530A">
        <w:rPr>
          <w:rFonts w:ascii="SassoonPrimaryInfant" w:hAnsi="SassoonPrimaryInfant"/>
          <w:b/>
          <w:color w:val="0070C0"/>
          <w:sz w:val="28"/>
          <w:szCs w:val="28"/>
        </w:rPr>
        <w:t>We provide a rich and enabling environment, where children feel they belong, are understood, and are inspired to succeed.</w:t>
      </w:r>
    </w:p>
    <w:p w14:paraId="0966BBD1" w14:textId="77777777" w:rsidR="00367919" w:rsidRPr="002D530A" w:rsidRDefault="00367919" w:rsidP="00367919">
      <w:pPr>
        <w:jc w:val="center"/>
        <w:rPr>
          <w:rFonts w:ascii="SassoonPrimaryInfant" w:hAnsi="SassoonPrimaryInfant"/>
          <w:b/>
          <w:color w:val="0070C0"/>
          <w:sz w:val="28"/>
          <w:szCs w:val="28"/>
        </w:rPr>
      </w:pPr>
      <w:r w:rsidRPr="002D530A">
        <w:rPr>
          <w:rFonts w:ascii="SassoonPrimaryInfant" w:hAnsi="SassoonPrimaryInfant"/>
          <w:b/>
          <w:color w:val="0070C0"/>
          <w:sz w:val="28"/>
          <w:szCs w:val="28"/>
        </w:rPr>
        <w:t>We know that this requires skilful interactions by knowledgeable adults to build the foundations for life.</w:t>
      </w:r>
    </w:p>
    <w:p w14:paraId="453FE5CA" w14:textId="77777777" w:rsidR="004A2872" w:rsidRPr="002D530A" w:rsidRDefault="004A2872" w:rsidP="006F35AF">
      <w:pPr>
        <w:rPr>
          <w:rFonts w:ascii="SassoonPrimaryInfant" w:hAnsi="SassoonPrimaryInfant"/>
          <w:color w:val="0070C0"/>
          <w:sz w:val="40"/>
          <w:szCs w:val="40"/>
        </w:rPr>
      </w:pPr>
    </w:p>
    <w:p w14:paraId="3F5F5E4F" w14:textId="77777777" w:rsidR="004A2872" w:rsidRPr="002D530A" w:rsidRDefault="004A2872" w:rsidP="003F0594">
      <w:pPr>
        <w:jc w:val="both"/>
        <w:rPr>
          <w:rFonts w:ascii="SassoonPrimaryInfant" w:hAnsi="SassoonPrimaryInfant"/>
          <w:color w:val="0070C0"/>
          <w:sz w:val="28"/>
          <w:szCs w:val="28"/>
        </w:rPr>
      </w:pPr>
      <w:r w:rsidRPr="002D530A">
        <w:rPr>
          <w:rFonts w:ascii="SassoonPrimaryInfant" w:hAnsi="SassoonPrimaryInfant"/>
          <w:color w:val="0070C0"/>
          <w:sz w:val="28"/>
          <w:szCs w:val="28"/>
        </w:rPr>
        <w:t>The Foundation Stage is where children begin their school life and where they are supported to become happy, confident and independent learners.  The curriculum within the Early Years is planned around 4 main principles which underpin everything that we do.</w:t>
      </w:r>
    </w:p>
    <w:p w14:paraId="48B1D411" w14:textId="77777777" w:rsidR="004A2872" w:rsidRPr="002D530A" w:rsidRDefault="004A2872" w:rsidP="00367919">
      <w:pPr>
        <w:jc w:val="center"/>
        <w:rPr>
          <w:rFonts w:ascii="SassoonPrimaryInfant" w:hAnsi="SassoonPrimaryInfant"/>
          <w:color w:val="0070C0"/>
          <w:sz w:val="40"/>
          <w:szCs w:val="40"/>
        </w:rPr>
      </w:pPr>
    </w:p>
    <w:tbl>
      <w:tblPr>
        <w:tblW w:w="10393"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2423"/>
        <w:gridCol w:w="2423"/>
        <w:gridCol w:w="3125"/>
      </w:tblGrid>
      <w:tr w:rsidR="004A2872" w:rsidRPr="002D530A" w14:paraId="538656A0" w14:textId="77777777" w:rsidTr="00770DC4">
        <w:tc>
          <w:tcPr>
            <w:tcW w:w="2422" w:type="dxa"/>
          </w:tcPr>
          <w:p w14:paraId="69216212" w14:textId="77777777" w:rsidR="004A2872" w:rsidRPr="002D530A" w:rsidRDefault="004A2872" w:rsidP="003F0594">
            <w:pPr>
              <w:jc w:val="center"/>
              <w:rPr>
                <w:rFonts w:ascii="SassoonPrimaryInfant" w:hAnsi="SassoonPrimaryInfant"/>
                <w:b/>
                <w:color w:val="3366FF"/>
                <w:szCs w:val="22"/>
                <w:u w:val="single"/>
              </w:rPr>
            </w:pPr>
            <w:r w:rsidRPr="002D530A">
              <w:rPr>
                <w:rFonts w:ascii="SassoonPrimaryInfant" w:hAnsi="SassoonPrimaryInfant"/>
                <w:b/>
                <w:color w:val="3366FF"/>
                <w:szCs w:val="22"/>
                <w:u w:val="single"/>
              </w:rPr>
              <w:t>A Unique Child</w:t>
            </w:r>
          </w:p>
          <w:p w14:paraId="40BC3AD5" w14:textId="77777777" w:rsidR="004A2872" w:rsidRPr="002D530A" w:rsidRDefault="004A2872" w:rsidP="003F0594">
            <w:pPr>
              <w:jc w:val="center"/>
              <w:rPr>
                <w:rFonts w:ascii="SassoonPrimaryInfant" w:hAnsi="SassoonPrimaryInfant"/>
                <w:b/>
                <w:szCs w:val="22"/>
                <w:u w:val="single"/>
              </w:rPr>
            </w:pPr>
          </w:p>
        </w:tc>
        <w:tc>
          <w:tcPr>
            <w:tcW w:w="2423" w:type="dxa"/>
          </w:tcPr>
          <w:p w14:paraId="1029E59B" w14:textId="77777777" w:rsidR="004A2872" w:rsidRPr="002D530A" w:rsidRDefault="004A2872" w:rsidP="003F0594">
            <w:pPr>
              <w:jc w:val="center"/>
              <w:rPr>
                <w:rFonts w:ascii="SassoonPrimaryInfant" w:hAnsi="SassoonPrimaryInfant"/>
                <w:b/>
                <w:color w:val="800080"/>
                <w:szCs w:val="22"/>
                <w:u w:val="single"/>
              </w:rPr>
            </w:pPr>
            <w:r w:rsidRPr="002D530A">
              <w:rPr>
                <w:rFonts w:ascii="SassoonPrimaryInfant" w:hAnsi="SassoonPrimaryInfant"/>
                <w:b/>
                <w:color w:val="800080"/>
                <w:szCs w:val="22"/>
                <w:u w:val="single"/>
              </w:rPr>
              <w:t>Positive Relationships</w:t>
            </w:r>
          </w:p>
        </w:tc>
        <w:tc>
          <w:tcPr>
            <w:tcW w:w="2423" w:type="dxa"/>
          </w:tcPr>
          <w:p w14:paraId="325A3830" w14:textId="77777777" w:rsidR="004A2872" w:rsidRPr="002D530A" w:rsidRDefault="004A2872" w:rsidP="003F0594">
            <w:pPr>
              <w:jc w:val="center"/>
              <w:rPr>
                <w:rFonts w:ascii="SassoonPrimaryInfant" w:hAnsi="SassoonPrimaryInfant"/>
                <w:b/>
                <w:color w:val="008000"/>
                <w:szCs w:val="22"/>
                <w:u w:val="single"/>
              </w:rPr>
            </w:pPr>
            <w:r w:rsidRPr="002D530A">
              <w:rPr>
                <w:rFonts w:ascii="SassoonPrimaryInfant" w:hAnsi="SassoonPrimaryInfant"/>
                <w:b/>
                <w:color w:val="008000"/>
                <w:szCs w:val="22"/>
                <w:u w:val="single"/>
              </w:rPr>
              <w:t>Enabling Environments</w:t>
            </w:r>
          </w:p>
        </w:tc>
        <w:tc>
          <w:tcPr>
            <w:tcW w:w="3125" w:type="dxa"/>
          </w:tcPr>
          <w:p w14:paraId="4A2A4AD9" w14:textId="77777777" w:rsidR="004A2872" w:rsidRPr="002D530A" w:rsidRDefault="004A2872" w:rsidP="003F0594">
            <w:pPr>
              <w:jc w:val="center"/>
              <w:rPr>
                <w:rFonts w:ascii="SassoonPrimaryInfant" w:hAnsi="SassoonPrimaryInfant"/>
                <w:b/>
                <w:color w:val="FF6600"/>
                <w:szCs w:val="22"/>
                <w:u w:val="single"/>
              </w:rPr>
            </w:pPr>
            <w:r w:rsidRPr="002D530A">
              <w:rPr>
                <w:rFonts w:ascii="SassoonPrimaryInfant" w:hAnsi="SassoonPrimaryInfant"/>
                <w:b/>
                <w:color w:val="FF6600"/>
                <w:szCs w:val="22"/>
                <w:u w:val="single"/>
              </w:rPr>
              <w:t>Learning and Development</w:t>
            </w:r>
          </w:p>
        </w:tc>
      </w:tr>
      <w:tr w:rsidR="004A2872" w:rsidRPr="002D530A" w14:paraId="7097065F" w14:textId="77777777" w:rsidTr="00770DC4">
        <w:tc>
          <w:tcPr>
            <w:tcW w:w="2422" w:type="dxa"/>
          </w:tcPr>
          <w:p w14:paraId="63B61243" w14:textId="77777777" w:rsidR="004A2872" w:rsidRPr="002D530A" w:rsidRDefault="004A2872" w:rsidP="003F0594">
            <w:pPr>
              <w:rPr>
                <w:rFonts w:ascii="SassoonPrimaryInfant" w:hAnsi="SassoonPrimaryInfant"/>
                <w:color w:val="3366FF"/>
                <w:szCs w:val="22"/>
              </w:rPr>
            </w:pPr>
            <w:r w:rsidRPr="002D530A">
              <w:rPr>
                <w:rFonts w:ascii="SassoonPrimaryInfant" w:hAnsi="SassoonPrimaryInfant"/>
                <w:color w:val="3366FF"/>
                <w:szCs w:val="22"/>
              </w:rPr>
              <w:t>Every child is a competent learner from birth who can be resilient, capable, confident and</w:t>
            </w:r>
            <w:r w:rsidR="003F0594" w:rsidRPr="002D530A">
              <w:rPr>
                <w:rFonts w:ascii="SassoonPrimaryInfant" w:hAnsi="SassoonPrimaryInfant"/>
                <w:color w:val="3366FF"/>
                <w:szCs w:val="22"/>
              </w:rPr>
              <w:t xml:space="preserve"> self-assured</w:t>
            </w:r>
            <w:r w:rsidRPr="002D530A">
              <w:rPr>
                <w:rFonts w:ascii="SassoonPrimaryInfant" w:hAnsi="SassoonPrimaryInfant"/>
                <w:color w:val="3366FF"/>
                <w:szCs w:val="22"/>
              </w:rPr>
              <w:t>.</w:t>
            </w:r>
          </w:p>
          <w:p w14:paraId="5AE781E2" w14:textId="77777777" w:rsidR="004A2872" w:rsidRPr="002D530A" w:rsidRDefault="004A2872" w:rsidP="003F0594">
            <w:pPr>
              <w:rPr>
                <w:rFonts w:ascii="SassoonPrimaryInfant" w:hAnsi="SassoonPrimaryInfant"/>
                <w:szCs w:val="22"/>
              </w:rPr>
            </w:pPr>
          </w:p>
        </w:tc>
        <w:tc>
          <w:tcPr>
            <w:tcW w:w="2423" w:type="dxa"/>
          </w:tcPr>
          <w:p w14:paraId="7E6EAA5E" w14:textId="77777777" w:rsidR="004A2872" w:rsidRPr="002D530A" w:rsidRDefault="004A2872" w:rsidP="003F0594">
            <w:pPr>
              <w:rPr>
                <w:rFonts w:ascii="SassoonPrimaryInfant" w:hAnsi="SassoonPrimaryInfant"/>
                <w:color w:val="800080"/>
                <w:szCs w:val="22"/>
              </w:rPr>
            </w:pPr>
            <w:r w:rsidRPr="002D530A">
              <w:rPr>
                <w:rFonts w:ascii="SassoonPrimaryInfant" w:hAnsi="SassoonPrimaryInfant"/>
                <w:color w:val="800080"/>
                <w:szCs w:val="22"/>
              </w:rPr>
              <w:t>Children learn to be strong and independent from a base of loving and secure relationships with parents and/or a key person</w:t>
            </w:r>
          </w:p>
        </w:tc>
        <w:tc>
          <w:tcPr>
            <w:tcW w:w="2423" w:type="dxa"/>
          </w:tcPr>
          <w:p w14:paraId="768ACE3B" w14:textId="77777777" w:rsidR="004A2872" w:rsidRPr="002D530A" w:rsidRDefault="004A2872" w:rsidP="003F0594">
            <w:pPr>
              <w:rPr>
                <w:rFonts w:ascii="SassoonPrimaryInfant" w:hAnsi="SassoonPrimaryInfant"/>
                <w:color w:val="008000"/>
                <w:szCs w:val="22"/>
              </w:rPr>
            </w:pPr>
            <w:r w:rsidRPr="002D530A">
              <w:rPr>
                <w:rFonts w:ascii="SassoonPrimaryInfant" w:hAnsi="SassoonPrimaryInfant"/>
                <w:color w:val="008000"/>
                <w:szCs w:val="22"/>
              </w:rPr>
              <w:t>The environment plays a key role in supporting and extending children’s development and learning</w:t>
            </w:r>
          </w:p>
        </w:tc>
        <w:tc>
          <w:tcPr>
            <w:tcW w:w="3125" w:type="dxa"/>
          </w:tcPr>
          <w:p w14:paraId="4616B7D3" w14:textId="77777777" w:rsidR="004A2872" w:rsidRPr="002D530A" w:rsidRDefault="004A2872" w:rsidP="003F0594">
            <w:pPr>
              <w:rPr>
                <w:rFonts w:ascii="SassoonPrimaryInfant" w:hAnsi="SassoonPrimaryInfant"/>
                <w:color w:val="FF6600"/>
                <w:szCs w:val="22"/>
              </w:rPr>
            </w:pPr>
            <w:r w:rsidRPr="002D530A">
              <w:rPr>
                <w:rFonts w:ascii="SassoonPrimaryInfant" w:hAnsi="SassoonPrimaryInfant"/>
                <w:color w:val="FF6600"/>
                <w:szCs w:val="22"/>
              </w:rPr>
              <w:t xml:space="preserve">Children develop and learn in different ways and at different rates and all areas of Learning and Development </w:t>
            </w:r>
            <w:r w:rsidR="003F0594" w:rsidRPr="002D530A">
              <w:rPr>
                <w:rFonts w:ascii="SassoonPrimaryInfant" w:hAnsi="SassoonPrimaryInfant"/>
                <w:color w:val="FF6600"/>
                <w:szCs w:val="22"/>
              </w:rPr>
              <w:t>are equally important and inter</w:t>
            </w:r>
            <w:r w:rsidRPr="002D530A">
              <w:rPr>
                <w:rFonts w:ascii="SassoonPrimaryInfant" w:hAnsi="SassoonPrimaryInfant"/>
                <w:color w:val="FF6600"/>
                <w:szCs w:val="22"/>
              </w:rPr>
              <w:t>connected</w:t>
            </w:r>
          </w:p>
        </w:tc>
      </w:tr>
    </w:tbl>
    <w:p w14:paraId="6CDC59DA" w14:textId="77777777" w:rsidR="00367919" w:rsidRPr="002D530A" w:rsidRDefault="00367919">
      <w:pPr>
        <w:rPr>
          <w:rFonts w:ascii="SassoonPrimaryInfant" w:hAnsi="SassoonPrimaryInfant"/>
        </w:rPr>
      </w:pPr>
    </w:p>
    <w:p w14:paraId="5C6FFD66" w14:textId="77777777" w:rsidR="003F0594" w:rsidRPr="002D530A" w:rsidRDefault="003977BC" w:rsidP="003F0594">
      <w:pPr>
        <w:jc w:val="both"/>
        <w:rPr>
          <w:rFonts w:ascii="SassoonPrimaryInfant" w:hAnsi="SassoonPrimaryInfant"/>
          <w:color w:val="0070C0"/>
          <w:sz w:val="28"/>
          <w:szCs w:val="28"/>
        </w:rPr>
      </w:pPr>
      <w:r w:rsidRPr="002D530A">
        <w:rPr>
          <w:rFonts w:ascii="SassoonPrimaryInfant" w:hAnsi="SassoonPrimaryInfant"/>
          <w:color w:val="0070C0"/>
          <w:sz w:val="28"/>
          <w:szCs w:val="28"/>
          <w:shd w:val="clear" w:color="auto" w:fill="FFFFFF"/>
        </w:rPr>
        <w:t>Our children learn skills, acquire new knowledge and demonstrate their understanding through 7 areas of learning and development</w:t>
      </w:r>
      <w:r w:rsidR="003F0594" w:rsidRPr="002D530A">
        <w:rPr>
          <w:rFonts w:ascii="SassoonPrimaryInfant" w:hAnsi="SassoonPrimaryInfant"/>
          <w:color w:val="0070C0"/>
          <w:sz w:val="28"/>
          <w:szCs w:val="28"/>
        </w:rPr>
        <w:t>.  These are</w:t>
      </w:r>
      <w:r w:rsidRPr="002D530A">
        <w:rPr>
          <w:rFonts w:ascii="SassoonPrimaryInfant" w:hAnsi="SassoonPrimaryInfant"/>
          <w:color w:val="0070C0"/>
          <w:sz w:val="28"/>
          <w:szCs w:val="28"/>
        </w:rPr>
        <w:t xml:space="preserve"> split in to prime and specific areas</w:t>
      </w:r>
      <w:r w:rsidR="003F0594" w:rsidRPr="002D530A">
        <w:rPr>
          <w:rFonts w:ascii="SassoonPrimaryInfant" w:hAnsi="SassoonPrimaryInfant"/>
          <w:color w:val="0070C0"/>
          <w:sz w:val="28"/>
          <w:szCs w:val="28"/>
        </w:rPr>
        <w:t>:</w:t>
      </w:r>
    </w:p>
    <w:p w14:paraId="4F591FF9" w14:textId="77777777" w:rsidR="003F0594" w:rsidRPr="002D530A" w:rsidRDefault="003F0594" w:rsidP="003F0594">
      <w:pPr>
        <w:jc w:val="both"/>
        <w:rPr>
          <w:rFonts w:ascii="SassoonPrimaryInfant" w:hAnsi="SassoonPrimaryInfant"/>
          <w:b/>
          <w:color w:val="7030A0"/>
          <w:sz w:val="28"/>
          <w:szCs w:val="28"/>
          <w:u w:val="single"/>
        </w:rPr>
      </w:pPr>
      <w:r w:rsidRPr="002D530A">
        <w:rPr>
          <w:rFonts w:ascii="SassoonPrimaryInfant" w:hAnsi="SassoonPrimaryInfant"/>
          <w:b/>
          <w:color w:val="7030A0"/>
          <w:sz w:val="28"/>
          <w:szCs w:val="28"/>
          <w:u w:val="single"/>
        </w:rPr>
        <w:t>Prime areas</w:t>
      </w:r>
    </w:p>
    <w:p w14:paraId="292C7F35" w14:textId="77777777" w:rsidR="003F0594" w:rsidRPr="002D530A" w:rsidRDefault="003F0594" w:rsidP="003F0594">
      <w:pPr>
        <w:pStyle w:val="ListParagraph"/>
        <w:numPr>
          <w:ilvl w:val="0"/>
          <w:numId w:val="2"/>
        </w:numPr>
        <w:jc w:val="both"/>
        <w:rPr>
          <w:rFonts w:ascii="SassoonPrimaryInfant" w:hAnsi="SassoonPrimaryInfant"/>
          <w:color w:val="7030A0"/>
          <w:sz w:val="28"/>
          <w:szCs w:val="28"/>
        </w:rPr>
      </w:pPr>
      <w:r w:rsidRPr="002D530A">
        <w:rPr>
          <w:rFonts w:ascii="SassoonPrimaryInfant" w:hAnsi="SassoonPrimaryInfant"/>
          <w:color w:val="7030A0"/>
          <w:sz w:val="28"/>
          <w:szCs w:val="28"/>
        </w:rPr>
        <w:t>Communication and Language</w:t>
      </w:r>
    </w:p>
    <w:p w14:paraId="2B18CF60" w14:textId="77777777" w:rsidR="003F0594" w:rsidRPr="002D530A" w:rsidRDefault="003F0594" w:rsidP="003F0594">
      <w:pPr>
        <w:pStyle w:val="ListParagraph"/>
        <w:numPr>
          <w:ilvl w:val="0"/>
          <w:numId w:val="2"/>
        </w:numPr>
        <w:jc w:val="both"/>
        <w:rPr>
          <w:rFonts w:ascii="SassoonPrimaryInfant" w:hAnsi="SassoonPrimaryInfant"/>
          <w:color w:val="7030A0"/>
          <w:sz w:val="28"/>
          <w:szCs w:val="28"/>
        </w:rPr>
      </w:pPr>
      <w:r w:rsidRPr="002D530A">
        <w:rPr>
          <w:rFonts w:ascii="SassoonPrimaryInfant" w:hAnsi="SassoonPrimaryInfant"/>
          <w:color w:val="7030A0"/>
          <w:sz w:val="28"/>
          <w:szCs w:val="28"/>
        </w:rPr>
        <w:t>Physical Development</w:t>
      </w:r>
    </w:p>
    <w:p w14:paraId="71D85569" w14:textId="77777777" w:rsidR="003F0594" w:rsidRPr="002D530A" w:rsidRDefault="003F0594" w:rsidP="003F0594">
      <w:pPr>
        <w:pStyle w:val="ListParagraph"/>
        <w:numPr>
          <w:ilvl w:val="0"/>
          <w:numId w:val="2"/>
        </w:numPr>
        <w:jc w:val="both"/>
        <w:rPr>
          <w:rFonts w:ascii="SassoonPrimaryInfant" w:hAnsi="SassoonPrimaryInfant"/>
          <w:color w:val="7030A0"/>
          <w:sz w:val="28"/>
          <w:szCs w:val="28"/>
        </w:rPr>
      </w:pPr>
      <w:r w:rsidRPr="002D530A">
        <w:rPr>
          <w:rFonts w:ascii="SassoonPrimaryInfant" w:hAnsi="SassoonPrimaryInfant"/>
          <w:color w:val="7030A0"/>
          <w:sz w:val="28"/>
          <w:szCs w:val="28"/>
        </w:rPr>
        <w:t>Personal, Social and Emotional Development</w:t>
      </w:r>
    </w:p>
    <w:p w14:paraId="13519E8C" w14:textId="77777777" w:rsidR="003F0594" w:rsidRPr="002D530A" w:rsidRDefault="003F0594" w:rsidP="003F0594">
      <w:pPr>
        <w:jc w:val="both"/>
        <w:rPr>
          <w:rFonts w:ascii="SassoonPrimaryInfant" w:hAnsi="SassoonPrimaryInfant"/>
          <w:b/>
          <w:color w:val="C45911" w:themeColor="accent2" w:themeShade="BF"/>
          <w:sz w:val="28"/>
          <w:szCs w:val="28"/>
          <w:u w:val="single"/>
        </w:rPr>
      </w:pPr>
      <w:r w:rsidRPr="002D530A">
        <w:rPr>
          <w:rFonts w:ascii="SassoonPrimaryInfant" w:hAnsi="SassoonPrimaryInfant"/>
          <w:b/>
          <w:color w:val="C45911" w:themeColor="accent2" w:themeShade="BF"/>
          <w:sz w:val="28"/>
          <w:szCs w:val="28"/>
          <w:u w:val="single"/>
        </w:rPr>
        <w:t>Specific areas</w:t>
      </w:r>
    </w:p>
    <w:p w14:paraId="3D3C2F03" w14:textId="77777777" w:rsidR="003F0594" w:rsidRPr="002D530A" w:rsidRDefault="003F0594" w:rsidP="003F0594">
      <w:pPr>
        <w:pStyle w:val="ListParagraph"/>
        <w:numPr>
          <w:ilvl w:val="0"/>
          <w:numId w:val="1"/>
        </w:numPr>
        <w:jc w:val="both"/>
        <w:rPr>
          <w:rFonts w:ascii="SassoonPrimaryInfant" w:hAnsi="SassoonPrimaryInfant"/>
          <w:color w:val="C45911" w:themeColor="accent2" w:themeShade="BF"/>
          <w:sz w:val="28"/>
          <w:szCs w:val="28"/>
        </w:rPr>
      </w:pPr>
      <w:r w:rsidRPr="002D530A">
        <w:rPr>
          <w:rFonts w:ascii="SassoonPrimaryInfant" w:hAnsi="SassoonPrimaryInfant"/>
          <w:color w:val="C45911" w:themeColor="accent2" w:themeShade="BF"/>
          <w:sz w:val="28"/>
          <w:szCs w:val="28"/>
        </w:rPr>
        <w:t>Literacy</w:t>
      </w:r>
    </w:p>
    <w:p w14:paraId="48E44AE0" w14:textId="77777777" w:rsidR="003F0594" w:rsidRPr="002D530A" w:rsidRDefault="003F0594" w:rsidP="003F0594">
      <w:pPr>
        <w:pStyle w:val="ListParagraph"/>
        <w:numPr>
          <w:ilvl w:val="0"/>
          <w:numId w:val="1"/>
        </w:numPr>
        <w:jc w:val="both"/>
        <w:rPr>
          <w:rFonts w:ascii="SassoonPrimaryInfant" w:hAnsi="SassoonPrimaryInfant"/>
          <w:color w:val="C45911" w:themeColor="accent2" w:themeShade="BF"/>
          <w:sz w:val="28"/>
          <w:szCs w:val="28"/>
        </w:rPr>
      </w:pPr>
      <w:r w:rsidRPr="002D530A">
        <w:rPr>
          <w:rFonts w:ascii="SassoonPrimaryInfant" w:hAnsi="SassoonPrimaryInfant"/>
          <w:color w:val="C45911" w:themeColor="accent2" w:themeShade="BF"/>
          <w:sz w:val="28"/>
          <w:szCs w:val="28"/>
        </w:rPr>
        <w:t>Mathematics</w:t>
      </w:r>
    </w:p>
    <w:p w14:paraId="79194378" w14:textId="77777777" w:rsidR="003F0594" w:rsidRPr="002D530A" w:rsidRDefault="003F0594" w:rsidP="003F0594">
      <w:pPr>
        <w:pStyle w:val="ListParagraph"/>
        <w:numPr>
          <w:ilvl w:val="0"/>
          <w:numId w:val="1"/>
        </w:numPr>
        <w:jc w:val="both"/>
        <w:rPr>
          <w:rFonts w:ascii="SassoonPrimaryInfant" w:hAnsi="SassoonPrimaryInfant"/>
          <w:color w:val="C45911" w:themeColor="accent2" w:themeShade="BF"/>
          <w:sz w:val="28"/>
          <w:szCs w:val="28"/>
        </w:rPr>
      </w:pPr>
      <w:r w:rsidRPr="002D530A">
        <w:rPr>
          <w:rFonts w:ascii="SassoonPrimaryInfant" w:hAnsi="SassoonPrimaryInfant"/>
          <w:color w:val="C45911" w:themeColor="accent2" w:themeShade="BF"/>
          <w:sz w:val="28"/>
          <w:szCs w:val="28"/>
        </w:rPr>
        <w:t>Understanding the World</w:t>
      </w:r>
    </w:p>
    <w:p w14:paraId="593E5977" w14:textId="77777777" w:rsidR="003F0594" w:rsidRPr="002D530A" w:rsidRDefault="003F0594" w:rsidP="003F0594">
      <w:pPr>
        <w:pStyle w:val="ListParagraph"/>
        <w:numPr>
          <w:ilvl w:val="0"/>
          <w:numId w:val="1"/>
        </w:numPr>
        <w:jc w:val="both"/>
        <w:rPr>
          <w:rFonts w:ascii="SassoonPrimaryInfant" w:hAnsi="SassoonPrimaryInfant"/>
          <w:color w:val="C45911" w:themeColor="accent2" w:themeShade="BF"/>
          <w:sz w:val="28"/>
          <w:szCs w:val="28"/>
        </w:rPr>
      </w:pPr>
      <w:r w:rsidRPr="002D530A">
        <w:rPr>
          <w:rFonts w:ascii="SassoonPrimaryInfant" w:hAnsi="SassoonPrimaryInfant"/>
          <w:color w:val="C45911" w:themeColor="accent2" w:themeShade="BF"/>
          <w:sz w:val="28"/>
          <w:szCs w:val="28"/>
        </w:rPr>
        <w:t>Expressive Art and Design</w:t>
      </w:r>
    </w:p>
    <w:p w14:paraId="47FB0245" w14:textId="77777777" w:rsidR="006F35AF" w:rsidRPr="002D530A" w:rsidRDefault="006F35AF" w:rsidP="006F35AF">
      <w:pPr>
        <w:pStyle w:val="ListParagraph"/>
        <w:jc w:val="both"/>
        <w:rPr>
          <w:rFonts w:ascii="SassoonPrimaryInfant" w:hAnsi="SassoonPrimaryInfant"/>
          <w:color w:val="C45911" w:themeColor="accent2" w:themeShade="BF"/>
          <w:sz w:val="28"/>
          <w:szCs w:val="28"/>
        </w:rPr>
      </w:pPr>
    </w:p>
    <w:p w14:paraId="0392FB52" w14:textId="77777777" w:rsidR="006F35AF" w:rsidRPr="002D530A" w:rsidRDefault="006F35AF" w:rsidP="006F35AF">
      <w:pPr>
        <w:jc w:val="both"/>
        <w:rPr>
          <w:rFonts w:ascii="SassoonPrimaryInfant" w:hAnsi="SassoonPrimaryInfant"/>
          <w:color w:val="0070C0"/>
          <w:sz w:val="28"/>
          <w:szCs w:val="28"/>
        </w:rPr>
      </w:pPr>
      <w:r w:rsidRPr="002D530A">
        <w:rPr>
          <w:rFonts w:ascii="SassoonPrimaryInfant" w:hAnsi="SassoonPrimaryInfant"/>
          <w:color w:val="0070C0"/>
          <w:sz w:val="28"/>
          <w:szCs w:val="28"/>
        </w:rPr>
        <w:t xml:space="preserve">In </w:t>
      </w:r>
      <w:r w:rsidR="00AE7505" w:rsidRPr="002D530A">
        <w:rPr>
          <w:rFonts w:ascii="SassoonPrimaryInfant" w:hAnsi="SassoonPrimaryInfant"/>
          <w:color w:val="0070C0"/>
          <w:sz w:val="28"/>
          <w:szCs w:val="28"/>
        </w:rPr>
        <w:t>Nursery</w:t>
      </w:r>
      <w:r w:rsidRPr="002D530A">
        <w:rPr>
          <w:rFonts w:ascii="SassoonPrimaryInfant" w:hAnsi="SassoonPrimaryInfant"/>
          <w:color w:val="0070C0"/>
          <w:sz w:val="28"/>
          <w:szCs w:val="28"/>
        </w:rPr>
        <w:t xml:space="preserve"> we focus on the Prime Areas of learning and then move on to the other areas once they start in</w:t>
      </w:r>
      <w:r w:rsidR="00AE7505" w:rsidRPr="002D530A">
        <w:rPr>
          <w:rFonts w:ascii="SassoonPrimaryInfant" w:hAnsi="SassoonPrimaryInfant"/>
          <w:color w:val="0070C0"/>
          <w:sz w:val="28"/>
          <w:szCs w:val="28"/>
        </w:rPr>
        <w:t xml:space="preserve"> the Reception </w:t>
      </w:r>
      <w:r w:rsidRPr="002D530A">
        <w:rPr>
          <w:rFonts w:ascii="SassoonPrimaryInfant" w:hAnsi="SassoonPrimaryInfant"/>
          <w:color w:val="0070C0"/>
          <w:sz w:val="28"/>
          <w:szCs w:val="28"/>
        </w:rPr>
        <w:t>Class</w:t>
      </w:r>
      <w:r w:rsidR="00AE7505" w:rsidRPr="002D530A">
        <w:rPr>
          <w:rFonts w:ascii="SassoonPrimaryInfant" w:hAnsi="SassoonPrimaryInfant"/>
          <w:color w:val="0070C0"/>
          <w:sz w:val="28"/>
          <w:szCs w:val="28"/>
        </w:rPr>
        <w:t>es</w:t>
      </w:r>
      <w:r w:rsidRPr="002D530A">
        <w:rPr>
          <w:rFonts w:ascii="SassoonPrimaryInfant" w:hAnsi="SassoonPrimaryInfant"/>
          <w:color w:val="0070C0"/>
          <w:sz w:val="28"/>
          <w:szCs w:val="28"/>
        </w:rPr>
        <w:t>.</w:t>
      </w:r>
    </w:p>
    <w:p w14:paraId="38C01BA2" w14:textId="77777777" w:rsidR="003F0594" w:rsidRPr="002D530A" w:rsidRDefault="003F0594" w:rsidP="003F0594">
      <w:pPr>
        <w:jc w:val="both"/>
        <w:rPr>
          <w:rFonts w:ascii="SassoonPrimaryInfant" w:hAnsi="SassoonPrimaryInfant"/>
          <w:color w:val="C45911" w:themeColor="accent2" w:themeShade="BF"/>
          <w:sz w:val="28"/>
          <w:szCs w:val="28"/>
        </w:rPr>
      </w:pPr>
    </w:p>
    <w:p w14:paraId="3CF0DB16" w14:textId="77777777" w:rsidR="003F0594" w:rsidRPr="002D530A" w:rsidRDefault="003F0594" w:rsidP="003F0594">
      <w:pPr>
        <w:jc w:val="both"/>
        <w:rPr>
          <w:rFonts w:ascii="SassoonPrimaryInfant" w:hAnsi="SassoonPrimaryInfant"/>
          <w:color w:val="0070C0"/>
          <w:sz w:val="28"/>
          <w:szCs w:val="28"/>
        </w:rPr>
      </w:pPr>
      <w:r w:rsidRPr="002D530A">
        <w:rPr>
          <w:rFonts w:ascii="SassoonPrimaryInfant" w:hAnsi="SassoonPrimaryInfant"/>
          <w:color w:val="0070C0"/>
          <w:sz w:val="28"/>
          <w:szCs w:val="28"/>
        </w:rPr>
        <w:t>As well as these the curriculum also develops the 3 characteristics of effective learning.  These are</w:t>
      </w:r>
    </w:p>
    <w:p w14:paraId="7F11AE89" w14:textId="77777777" w:rsidR="003F0594" w:rsidRPr="002D530A" w:rsidRDefault="003F0594" w:rsidP="003F0594">
      <w:pPr>
        <w:pStyle w:val="ListParagraph"/>
        <w:numPr>
          <w:ilvl w:val="0"/>
          <w:numId w:val="3"/>
        </w:numPr>
        <w:jc w:val="both"/>
        <w:rPr>
          <w:rFonts w:ascii="SassoonPrimaryInfant" w:hAnsi="SassoonPrimaryInfant"/>
          <w:color w:val="C00000"/>
          <w:sz w:val="28"/>
          <w:szCs w:val="28"/>
        </w:rPr>
      </w:pPr>
      <w:r w:rsidRPr="002D530A">
        <w:rPr>
          <w:rFonts w:ascii="SassoonPrimaryInfant" w:hAnsi="SassoonPrimaryInfant"/>
          <w:color w:val="C00000"/>
          <w:sz w:val="28"/>
          <w:szCs w:val="28"/>
        </w:rPr>
        <w:t>Playing and Exploring</w:t>
      </w:r>
    </w:p>
    <w:p w14:paraId="6461ABEA" w14:textId="77777777" w:rsidR="003F0594" w:rsidRPr="002D530A" w:rsidRDefault="003F0594" w:rsidP="003F0594">
      <w:pPr>
        <w:pStyle w:val="ListParagraph"/>
        <w:numPr>
          <w:ilvl w:val="0"/>
          <w:numId w:val="3"/>
        </w:numPr>
        <w:jc w:val="both"/>
        <w:rPr>
          <w:rFonts w:ascii="SassoonPrimaryInfant" w:hAnsi="SassoonPrimaryInfant"/>
          <w:color w:val="C00000"/>
          <w:sz w:val="28"/>
          <w:szCs w:val="28"/>
        </w:rPr>
      </w:pPr>
      <w:r w:rsidRPr="002D530A">
        <w:rPr>
          <w:rFonts w:ascii="SassoonPrimaryInfant" w:hAnsi="SassoonPrimaryInfant"/>
          <w:color w:val="C00000"/>
          <w:sz w:val="28"/>
          <w:szCs w:val="28"/>
        </w:rPr>
        <w:t>Active Learning</w:t>
      </w:r>
    </w:p>
    <w:p w14:paraId="120D0A73" w14:textId="77777777" w:rsidR="003F0594" w:rsidRPr="002D530A" w:rsidRDefault="003F0594" w:rsidP="003F0594">
      <w:pPr>
        <w:pStyle w:val="ListParagraph"/>
        <w:numPr>
          <w:ilvl w:val="0"/>
          <w:numId w:val="3"/>
        </w:numPr>
        <w:jc w:val="both"/>
        <w:rPr>
          <w:rFonts w:ascii="SassoonPrimaryInfant" w:hAnsi="SassoonPrimaryInfant"/>
          <w:color w:val="C00000"/>
          <w:sz w:val="28"/>
          <w:szCs w:val="28"/>
        </w:rPr>
      </w:pPr>
      <w:r w:rsidRPr="002D530A">
        <w:rPr>
          <w:rFonts w:ascii="SassoonPrimaryInfant" w:hAnsi="SassoonPrimaryInfant"/>
          <w:color w:val="C00000"/>
          <w:sz w:val="28"/>
          <w:szCs w:val="28"/>
        </w:rPr>
        <w:t>Creating and Thinking Critically</w:t>
      </w:r>
    </w:p>
    <w:p w14:paraId="19569A79" w14:textId="77777777" w:rsidR="00367919" w:rsidRPr="002D530A" w:rsidRDefault="00483EC0" w:rsidP="006F35AF">
      <w:pPr>
        <w:jc w:val="both"/>
        <w:rPr>
          <w:rFonts w:ascii="SassoonPrimaryInfant" w:hAnsi="SassoonPrimaryInfant"/>
          <w:color w:val="0070C0"/>
          <w:sz w:val="28"/>
          <w:szCs w:val="28"/>
        </w:rPr>
      </w:pPr>
      <w:r w:rsidRPr="002D530A">
        <w:rPr>
          <w:rFonts w:ascii="SassoonPrimaryInfant" w:hAnsi="SassoonPrimaryInfant"/>
          <w:color w:val="0070C0"/>
          <w:sz w:val="28"/>
          <w:szCs w:val="28"/>
        </w:rPr>
        <w:t xml:space="preserve">At Djanogly </w:t>
      </w:r>
      <w:r w:rsidR="00AE7505" w:rsidRPr="002D530A">
        <w:rPr>
          <w:rFonts w:ascii="SassoonPrimaryInfant" w:hAnsi="SassoonPrimaryInfant"/>
          <w:color w:val="0070C0"/>
          <w:sz w:val="28"/>
          <w:szCs w:val="28"/>
        </w:rPr>
        <w:t xml:space="preserve">Strelley Academy </w:t>
      </w:r>
      <w:r w:rsidRPr="002D530A">
        <w:rPr>
          <w:rFonts w:ascii="SassoonPrimaryInfant" w:hAnsi="SassoonPrimaryInfant"/>
          <w:color w:val="0070C0"/>
          <w:sz w:val="28"/>
          <w:szCs w:val="28"/>
        </w:rPr>
        <w:t>we</w:t>
      </w:r>
      <w:r w:rsidR="006F35AF" w:rsidRPr="002D530A">
        <w:rPr>
          <w:rFonts w:ascii="SassoonPrimaryInfant" w:hAnsi="SassoonPrimaryInfant"/>
          <w:color w:val="0070C0"/>
          <w:sz w:val="28"/>
          <w:szCs w:val="28"/>
        </w:rPr>
        <w:t xml:space="preserve"> deliver our curriculum through planned, purposeful play as well as direct whole class and small group teaching activities.  </w:t>
      </w:r>
      <w:r w:rsidR="003977BC" w:rsidRPr="002D530A">
        <w:rPr>
          <w:rFonts w:ascii="SassoonPrimaryInfant" w:hAnsi="SassoonPrimaryInfant"/>
          <w:color w:val="0070C0"/>
          <w:sz w:val="28"/>
          <w:szCs w:val="28"/>
        </w:rPr>
        <w:t xml:space="preserve">This is planned to meet the needs of the children and linked to their interests. </w:t>
      </w:r>
      <w:r w:rsidR="006F35AF" w:rsidRPr="002D530A">
        <w:rPr>
          <w:rFonts w:ascii="SassoonPrimaryInfant" w:hAnsi="SassoonPrimaryInfant"/>
          <w:color w:val="0070C0"/>
          <w:sz w:val="28"/>
          <w:szCs w:val="28"/>
        </w:rPr>
        <w:t>Learning takes place both inside and outside</w:t>
      </w:r>
      <w:r w:rsidR="003977BC" w:rsidRPr="002D530A">
        <w:rPr>
          <w:rFonts w:ascii="SassoonPrimaryInfant" w:hAnsi="SassoonPrimaryInfant"/>
          <w:color w:val="0070C0"/>
          <w:sz w:val="28"/>
          <w:szCs w:val="28"/>
        </w:rPr>
        <w:t xml:space="preserve"> using the environment and </w:t>
      </w:r>
      <w:r w:rsidRPr="002D530A">
        <w:rPr>
          <w:rFonts w:ascii="SassoonPrimaryInfant" w:hAnsi="SassoonPrimaryInfant"/>
          <w:color w:val="0070C0"/>
          <w:sz w:val="28"/>
          <w:szCs w:val="28"/>
        </w:rPr>
        <w:t xml:space="preserve">a variety of </w:t>
      </w:r>
      <w:r w:rsidR="003977BC" w:rsidRPr="002D530A">
        <w:rPr>
          <w:rFonts w:ascii="SassoonPrimaryInfant" w:hAnsi="SassoonPrimaryInfant"/>
          <w:color w:val="0070C0"/>
          <w:sz w:val="28"/>
          <w:szCs w:val="28"/>
        </w:rPr>
        <w:t xml:space="preserve">open ended resources.  Children will take their learning and play to different levels to suit their interests and will develop new skills and wider knowledge to challenge themselves. </w:t>
      </w:r>
    </w:p>
    <w:p w14:paraId="2A70CC61" w14:textId="77777777" w:rsidR="006F35AF" w:rsidRPr="002D530A" w:rsidRDefault="006F35AF" w:rsidP="006F35AF">
      <w:pPr>
        <w:jc w:val="both"/>
        <w:rPr>
          <w:rFonts w:ascii="SassoonPrimaryInfant" w:hAnsi="SassoonPrimaryInfant"/>
          <w:color w:val="0070C0"/>
          <w:sz w:val="28"/>
          <w:szCs w:val="28"/>
        </w:rPr>
      </w:pPr>
    </w:p>
    <w:p w14:paraId="445D7676" w14:textId="77777777" w:rsidR="006F35AF" w:rsidRPr="002D530A" w:rsidRDefault="006F35AF" w:rsidP="006F35AF">
      <w:pPr>
        <w:jc w:val="center"/>
        <w:rPr>
          <w:rFonts w:ascii="SassoonPrimaryInfant" w:hAnsi="SassoonPrimaryInfant"/>
          <w:b/>
          <w:color w:val="0070C0"/>
          <w:sz w:val="28"/>
          <w:szCs w:val="28"/>
          <w:u w:val="single"/>
        </w:rPr>
      </w:pPr>
      <w:r w:rsidRPr="002D530A">
        <w:rPr>
          <w:rFonts w:ascii="SassoonPrimaryInfant" w:hAnsi="SassoonPrimaryInfant"/>
          <w:b/>
          <w:color w:val="0070C0"/>
          <w:sz w:val="28"/>
          <w:szCs w:val="28"/>
          <w:u w:val="single"/>
        </w:rPr>
        <w:t>How we teach our curriculum</w:t>
      </w:r>
    </w:p>
    <w:p w14:paraId="509662CF" w14:textId="77777777" w:rsidR="006F35AF" w:rsidRPr="002D530A" w:rsidRDefault="006F35AF" w:rsidP="006F35AF">
      <w:pPr>
        <w:jc w:val="both"/>
        <w:rPr>
          <w:rFonts w:ascii="SassoonPrimaryInfant" w:hAnsi="SassoonPrimaryInfant"/>
          <w:color w:val="0070C0"/>
          <w:sz w:val="28"/>
          <w:szCs w:val="28"/>
        </w:rPr>
      </w:pPr>
    </w:p>
    <w:p w14:paraId="34598627" w14:textId="77777777" w:rsidR="006F35AF" w:rsidRPr="002D530A" w:rsidRDefault="00483EC0" w:rsidP="006F35AF">
      <w:pPr>
        <w:jc w:val="both"/>
        <w:rPr>
          <w:rFonts w:ascii="SassoonPrimaryInfant" w:hAnsi="SassoonPrimaryInfant"/>
          <w:color w:val="0070C0"/>
          <w:sz w:val="28"/>
          <w:szCs w:val="28"/>
        </w:rPr>
      </w:pPr>
      <w:r w:rsidRPr="002D530A">
        <w:rPr>
          <w:rFonts w:ascii="SassoonPrimaryInfant" w:hAnsi="SassoonPrimaryInfant"/>
          <w:noProof/>
          <w:sz w:val="28"/>
          <w:szCs w:val="28"/>
          <w:lang w:eastAsia="en-GB"/>
        </w:rPr>
        <w:drawing>
          <wp:anchor distT="0" distB="0" distL="114300" distR="114300" simplePos="0" relativeHeight="251658242" behindDoc="0" locked="0" layoutInCell="1" allowOverlap="1" wp14:anchorId="2F921654" wp14:editId="126F6045">
            <wp:simplePos x="0" y="0"/>
            <wp:positionH relativeFrom="column">
              <wp:posOffset>352326</wp:posOffset>
            </wp:positionH>
            <wp:positionV relativeFrom="paragraph">
              <wp:posOffset>83581</wp:posOffset>
            </wp:positionV>
            <wp:extent cx="5391397" cy="42256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91397" cy="4225690"/>
                    </a:xfrm>
                    <a:prstGeom prst="rect">
                      <a:avLst/>
                    </a:prstGeom>
                  </pic:spPr>
                </pic:pic>
              </a:graphicData>
            </a:graphic>
            <wp14:sizeRelH relativeFrom="page">
              <wp14:pctWidth>0</wp14:pctWidth>
            </wp14:sizeRelH>
            <wp14:sizeRelV relativeFrom="page">
              <wp14:pctHeight>0</wp14:pctHeight>
            </wp14:sizeRelV>
          </wp:anchor>
        </w:drawing>
      </w:r>
    </w:p>
    <w:p w14:paraId="697C4FAC" w14:textId="77777777" w:rsidR="006F35AF" w:rsidRPr="002D530A" w:rsidRDefault="006F35AF" w:rsidP="006F35AF">
      <w:pPr>
        <w:jc w:val="both"/>
        <w:rPr>
          <w:rFonts w:ascii="SassoonPrimaryInfant" w:hAnsi="SassoonPrimaryInfant"/>
          <w:color w:val="0070C0"/>
          <w:sz w:val="28"/>
          <w:szCs w:val="28"/>
        </w:rPr>
      </w:pPr>
    </w:p>
    <w:p w14:paraId="61095A97" w14:textId="77777777" w:rsidR="006F35AF" w:rsidRPr="002D530A" w:rsidRDefault="006F35AF" w:rsidP="006F35AF">
      <w:pPr>
        <w:jc w:val="both"/>
        <w:rPr>
          <w:rFonts w:ascii="SassoonPrimaryInfant" w:hAnsi="SassoonPrimaryInfant"/>
          <w:color w:val="0070C0"/>
          <w:sz w:val="28"/>
          <w:szCs w:val="28"/>
        </w:rPr>
      </w:pPr>
    </w:p>
    <w:p w14:paraId="3EE53C48" w14:textId="77777777" w:rsidR="006F35AF" w:rsidRPr="002D530A" w:rsidRDefault="006F35AF" w:rsidP="006F35AF">
      <w:pPr>
        <w:jc w:val="both"/>
        <w:rPr>
          <w:rFonts w:ascii="SassoonPrimaryInfant" w:hAnsi="SassoonPrimaryInfant"/>
          <w:color w:val="0070C0"/>
          <w:sz w:val="28"/>
          <w:szCs w:val="28"/>
        </w:rPr>
      </w:pPr>
    </w:p>
    <w:p w14:paraId="7B465F6F" w14:textId="77777777" w:rsidR="006F35AF" w:rsidRPr="002D530A" w:rsidRDefault="006F35AF" w:rsidP="006F35AF">
      <w:pPr>
        <w:jc w:val="both"/>
        <w:rPr>
          <w:rFonts w:ascii="SassoonPrimaryInfant" w:hAnsi="SassoonPrimaryInfant"/>
          <w:color w:val="0070C0"/>
          <w:sz w:val="28"/>
          <w:szCs w:val="28"/>
        </w:rPr>
      </w:pPr>
    </w:p>
    <w:p w14:paraId="55C817E3" w14:textId="77777777" w:rsidR="006F35AF" w:rsidRPr="002D530A" w:rsidRDefault="006F35AF" w:rsidP="006F35AF">
      <w:pPr>
        <w:jc w:val="both"/>
        <w:rPr>
          <w:rFonts w:ascii="SassoonPrimaryInfant" w:hAnsi="SassoonPrimaryInfant"/>
          <w:color w:val="0070C0"/>
          <w:sz w:val="28"/>
          <w:szCs w:val="28"/>
        </w:rPr>
      </w:pPr>
    </w:p>
    <w:p w14:paraId="78495553" w14:textId="77777777" w:rsidR="006F35AF" w:rsidRPr="002D530A" w:rsidRDefault="006F35AF" w:rsidP="006F35AF">
      <w:pPr>
        <w:jc w:val="both"/>
        <w:rPr>
          <w:rFonts w:ascii="SassoonPrimaryInfant" w:hAnsi="SassoonPrimaryInfant"/>
          <w:color w:val="0070C0"/>
          <w:sz w:val="28"/>
          <w:szCs w:val="28"/>
        </w:rPr>
      </w:pPr>
    </w:p>
    <w:p w14:paraId="305B46A4" w14:textId="77777777" w:rsidR="006F35AF" w:rsidRPr="002D530A" w:rsidRDefault="006F35AF" w:rsidP="006F35AF">
      <w:pPr>
        <w:jc w:val="both"/>
        <w:rPr>
          <w:rFonts w:ascii="SassoonPrimaryInfant" w:hAnsi="SassoonPrimaryInfant"/>
          <w:color w:val="0070C0"/>
          <w:sz w:val="28"/>
          <w:szCs w:val="28"/>
        </w:rPr>
      </w:pPr>
    </w:p>
    <w:p w14:paraId="38B1D43A" w14:textId="77777777" w:rsidR="006F35AF" w:rsidRPr="002D530A" w:rsidRDefault="006F35AF" w:rsidP="006F35AF">
      <w:pPr>
        <w:jc w:val="both"/>
        <w:rPr>
          <w:rFonts w:ascii="SassoonPrimaryInfant" w:hAnsi="SassoonPrimaryInfant"/>
          <w:color w:val="0070C0"/>
          <w:sz w:val="28"/>
          <w:szCs w:val="28"/>
        </w:rPr>
      </w:pPr>
    </w:p>
    <w:p w14:paraId="192775F6" w14:textId="77777777" w:rsidR="006F35AF" w:rsidRPr="002D530A" w:rsidRDefault="006F35AF" w:rsidP="006F35AF">
      <w:pPr>
        <w:jc w:val="both"/>
        <w:rPr>
          <w:rFonts w:ascii="SassoonPrimaryInfant" w:hAnsi="SassoonPrimaryInfant"/>
          <w:color w:val="0070C0"/>
          <w:sz w:val="28"/>
          <w:szCs w:val="28"/>
        </w:rPr>
      </w:pPr>
    </w:p>
    <w:p w14:paraId="19E51D62" w14:textId="77777777" w:rsidR="006F35AF" w:rsidRPr="002D530A" w:rsidRDefault="006F35AF" w:rsidP="006F35AF">
      <w:pPr>
        <w:jc w:val="both"/>
        <w:rPr>
          <w:rFonts w:ascii="SassoonPrimaryInfant" w:hAnsi="SassoonPrimaryInfant"/>
          <w:color w:val="0070C0"/>
          <w:sz w:val="28"/>
          <w:szCs w:val="28"/>
        </w:rPr>
      </w:pPr>
    </w:p>
    <w:p w14:paraId="05A5093A" w14:textId="77777777" w:rsidR="006F35AF" w:rsidRPr="002D530A" w:rsidRDefault="006F35AF" w:rsidP="006F35AF">
      <w:pPr>
        <w:jc w:val="both"/>
        <w:rPr>
          <w:rFonts w:ascii="SassoonPrimaryInfant" w:hAnsi="SassoonPrimaryInfant"/>
          <w:color w:val="0070C0"/>
          <w:sz w:val="28"/>
          <w:szCs w:val="28"/>
        </w:rPr>
      </w:pPr>
    </w:p>
    <w:p w14:paraId="275FBAA2" w14:textId="77777777" w:rsidR="006F35AF" w:rsidRPr="002D530A" w:rsidRDefault="006F35AF" w:rsidP="006F35AF">
      <w:pPr>
        <w:jc w:val="both"/>
        <w:rPr>
          <w:rFonts w:ascii="SassoonPrimaryInfant" w:hAnsi="SassoonPrimaryInfant"/>
          <w:color w:val="0070C0"/>
          <w:sz w:val="28"/>
          <w:szCs w:val="28"/>
        </w:rPr>
      </w:pPr>
    </w:p>
    <w:p w14:paraId="1E87940C" w14:textId="77777777" w:rsidR="006F35AF" w:rsidRPr="002D530A" w:rsidRDefault="006F35AF" w:rsidP="006F35AF">
      <w:pPr>
        <w:jc w:val="both"/>
        <w:rPr>
          <w:rFonts w:ascii="SassoonPrimaryInfant" w:hAnsi="SassoonPrimaryInfant"/>
          <w:color w:val="0070C0"/>
          <w:sz w:val="28"/>
          <w:szCs w:val="28"/>
        </w:rPr>
      </w:pPr>
    </w:p>
    <w:p w14:paraId="524756DE" w14:textId="77777777" w:rsidR="006F35AF" w:rsidRPr="002D530A" w:rsidRDefault="006F35AF" w:rsidP="006F35AF">
      <w:pPr>
        <w:jc w:val="both"/>
        <w:rPr>
          <w:rFonts w:ascii="SassoonPrimaryInfant" w:hAnsi="SassoonPrimaryInfant"/>
          <w:color w:val="0070C0"/>
          <w:sz w:val="28"/>
          <w:szCs w:val="28"/>
        </w:rPr>
      </w:pPr>
    </w:p>
    <w:p w14:paraId="15DC5991" w14:textId="77777777" w:rsidR="006F35AF" w:rsidRPr="002D530A" w:rsidRDefault="006F35AF" w:rsidP="006F35AF">
      <w:pPr>
        <w:jc w:val="both"/>
        <w:rPr>
          <w:rFonts w:ascii="SassoonPrimaryInfant" w:hAnsi="SassoonPrimaryInfant"/>
          <w:color w:val="0070C0"/>
          <w:sz w:val="28"/>
          <w:szCs w:val="28"/>
        </w:rPr>
      </w:pPr>
    </w:p>
    <w:p w14:paraId="4164DE20" w14:textId="77777777" w:rsidR="006F35AF" w:rsidRPr="002D530A" w:rsidRDefault="006F35AF" w:rsidP="006F35AF">
      <w:pPr>
        <w:jc w:val="both"/>
        <w:rPr>
          <w:rFonts w:ascii="SassoonPrimaryInfant" w:hAnsi="SassoonPrimaryInfant"/>
          <w:color w:val="0070C0"/>
          <w:sz w:val="28"/>
          <w:szCs w:val="28"/>
        </w:rPr>
      </w:pPr>
    </w:p>
    <w:p w14:paraId="55AA5248" w14:textId="77777777" w:rsidR="00483EC0" w:rsidRPr="002D530A" w:rsidRDefault="00483EC0" w:rsidP="006F35AF">
      <w:pPr>
        <w:jc w:val="both"/>
        <w:rPr>
          <w:rFonts w:ascii="SassoonPrimaryInfant" w:hAnsi="SassoonPrimaryInfant"/>
          <w:color w:val="0070C0"/>
          <w:sz w:val="28"/>
          <w:szCs w:val="28"/>
        </w:rPr>
      </w:pPr>
    </w:p>
    <w:p w14:paraId="02237A23" w14:textId="77777777" w:rsidR="00483EC0" w:rsidRPr="002D530A" w:rsidRDefault="00483EC0" w:rsidP="006F35AF">
      <w:pPr>
        <w:jc w:val="both"/>
        <w:rPr>
          <w:rFonts w:ascii="SassoonPrimaryInfant" w:hAnsi="SassoonPrimaryInfant"/>
          <w:color w:val="0070C0"/>
          <w:sz w:val="28"/>
          <w:szCs w:val="28"/>
        </w:rPr>
      </w:pPr>
    </w:p>
    <w:p w14:paraId="26114C5C" w14:textId="77777777" w:rsidR="00483EC0" w:rsidRPr="002D530A" w:rsidRDefault="00483EC0" w:rsidP="006F35AF">
      <w:pPr>
        <w:jc w:val="both"/>
        <w:rPr>
          <w:rFonts w:ascii="SassoonPrimaryInfant" w:hAnsi="SassoonPrimaryInfant"/>
          <w:color w:val="0070C0"/>
          <w:sz w:val="28"/>
          <w:szCs w:val="28"/>
        </w:rPr>
      </w:pPr>
    </w:p>
    <w:p w14:paraId="00AB2F62" w14:textId="77777777" w:rsidR="00483EC0" w:rsidRPr="002D530A" w:rsidRDefault="00483EC0" w:rsidP="006F35AF">
      <w:pPr>
        <w:jc w:val="both"/>
        <w:rPr>
          <w:rFonts w:ascii="SassoonPrimaryInfant" w:hAnsi="SassoonPrimaryInfant"/>
          <w:color w:val="0070C0"/>
          <w:sz w:val="28"/>
          <w:szCs w:val="28"/>
        </w:rPr>
      </w:pPr>
    </w:p>
    <w:p w14:paraId="4245716F" w14:textId="77777777" w:rsidR="006F35AF" w:rsidRPr="002D530A" w:rsidRDefault="006F35AF" w:rsidP="006F35AF">
      <w:pPr>
        <w:jc w:val="both"/>
        <w:rPr>
          <w:rFonts w:ascii="SassoonPrimaryInfant" w:hAnsi="SassoonPrimaryInfant"/>
          <w:color w:val="0070C0"/>
          <w:sz w:val="28"/>
          <w:szCs w:val="28"/>
        </w:rPr>
      </w:pPr>
      <w:r w:rsidRPr="002D530A">
        <w:rPr>
          <w:rFonts w:ascii="SassoonPrimaryInfant" w:hAnsi="SassoonPrimaryInfant"/>
          <w:color w:val="0070C0"/>
          <w:sz w:val="28"/>
          <w:szCs w:val="28"/>
        </w:rPr>
        <w:t xml:space="preserve">Progress is closely monitored by all early </w:t>
      </w:r>
      <w:proofErr w:type="gramStart"/>
      <w:r w:rsidRPr="002D530A">
        <w:rPr>
          <w:rFonts w:ascii="SassoonPrimaryInfant" w:hAnsi="SassoonPrimaryInfant"/>
          <w:color w:val="0070C0"/>
          <w:sz w:val="28"/>
          <w:szCs w:val="28"/>
        </w:rPr>
        <w:t>years</w:t>
      </w:r>
      <w:proofErr w:type="gramEnd"/>
      <w:r w:rsidRPr="002D530A">
        <w:rPr>
          <w:rFonts w:ascii="SassoonPrimaryInfant" w:hAnsi="SassoonPrimaryInfant"/>
          <w:color w:val="0070C0"/>
          <w:sz w:val="28"/>
          <w:szCs w:val="28"/>
        </w:rPr>
        <w:t xml:space="preserve"> staff and is evidenced </w:t>
      </w:r>
      <w:r w:rsidR="003977BC" w:rsidRPr="002D530A">
        <w:rPr>
          <w:rFonts w:ascii="SassoonPrimaryInfant" w:hAnsi="SassoonPrimaryInfant"/>
          <w:color w:val="0070C0"/>
          <w:sz w:val="28"/>
          <w:szCs w:val="28"/>
        </w:rPr>
        <w:t xml:space="preserve">in a range of ways; </w:t>
      </w:r>
      <w:r w:rsidRPr="002D530A">
        <w:rPr>
          <w:rFonts w:ascii="SassoonPrimaryInfant" w:hAnsi="SassoonPrimaryInfant"/>
          <w:color w:val="0070C0"/>
          <w:sz w:val="28"/>
          <w:szCs w:val="28"/>
        </w:rPr>
        <w:t>through our interactions with children, photographs, children’s work and focused assessment sheets.</w:t>
      </w:r>
    </w:p>
    <w:p w14:paraId="7D1D76F4" w14:textId="77777777" w:rsidR="006F35AF" w:rsidRPr="002D530A" w:rsidRDefault="006F35AF" w:rsidP="006F35AF">
      <w:pPr>
        <w:jc w:val="both"/>
        <w:rPr>
          <w:rFonts w:ascii="SassoonPrimaryInfant" w:hAnsi="SassoonPrimaryInfant"/>
          <w:color w:val="0070C0"/>
          <w:sz w:val="28"/>
          <w:szCs w:val="28"/>
        </w:rPr>
      </w:pPr>
    </w:p>
    <w:p w14:paraId="6E696CD1" w14:textId="77777777" w:rsidR="006F35AF" w:rsidRPr="002D530A" w:rsidRDefault="006F35AF" w:rsidP="006F35AF">
      <w:pPr>
        <w:jc w:val="both"/>
        <w:rPr>
          <w:rFonts w:ascii="SassoonPrimaryInfant" w:hAnsi="SassoonPrimaryInfant"/>
          <w:color w:val="0070C0"/>
          <w:sz w:val="28"/>
          <w:szCs w:val="28"/>
        </w:rPr>
      </w:pPr>
      <w:r w:rsidRPr="002D530A">
        <w:rPr>
          <w:rFonts w:ascii="SassoonPrimaryInfant" w:hAnsi="SassoonPrimaryInfant"/>
          <w:color w:val="0070C0"/>
          <w:sz w:val="28"/>
          <w:szCs w:val="28"/>
        </w:rPr>
        <w:t>At the end of the foundation stage an EYFS profile will be completed for each child and shared with their parents/carers.  An EYFS Profile is a legal document that enables year 1 teachers to plan an effective, responsive and appropriate curriculum that will continue to meet all children’s needs after they leave the Foundation Stage.</w:t>
      </w:r>
    </w:p>
    <w:p w14:paraId="5D8089A2" w14:textId="77777777" w:rsidR="00367919" w:rsidRDefault="00367919"/>
    <w:sectPr w:rsidR="00367919" w:rsidSect="00770DC4">
      <w:headerReference w:type="default" r:id="rId15"/>
      <w:pgSz w:w="23814" w:h="16839" w:orient="landscape" w:code="8"/>
      <w:pgMar w:top="1276" w:right="1134" w:bottom="567" w:left="1418" w:header="284" w:footer="708" w:gutter="0"/>
      <w:cols w:num="2" w:space="22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D0276" w14:textId="77777777" w:rsidR="0082559D" w:rsidRDefault="0082559D" w:rsidP="00367919">
      <w:r>
        <w:separator/>
      </w:r>
    </w:p>
  </w:endnote>
  <w:endnote w:type="continuationSeparator" w:id="0">
    <w:p w14:paraId="6FA0B46C" w14:textId="77777777" w:rsidR="0082559D" w:rsidRDefault="0082559D" w:rsidP="00367919">
      <w:r>
        <w:continuationSeparator/>
      </w:r>
    </w:p>
  </w:endnote>
  <w:endnote w:type="continuationNotice" w:id="1">
    <w:p w14:paraId="34E8158F" w14:textId="77777777" w:rsidR="003A75A9" w:rsidRDefault="003A7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FD0E3" w14:textId="77777777" w:rsidR="0082559D" w:rsidRDefault="0082559D" w:rsidP="00367919">
      <w:r>
        <w:separator/>
      </w:r>
    </w:p>
  </w:footnote>
  <w:footnote w:type="continuationSeparator" w:id="0">
    <w:p w14:paraId="6816687D" w14:textId="77777777" w:rsidR="0082559D" w:rsidRDefault="0082559D" w:rsidP="00367919">
      <w:r>
        <w:continuationSeparator/>
      </w:r>
    </w:p>
  </w:footnote>
  <w:footnote w:type="continuationNotice" w:id="1">
    <w:p w14:paraId="3DE6B9C4" w14:textId="77777777" w:rsidR="003A75A9" w:rsidRDefault="003A75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39036" w14:textId="77777777" w:rsidR="00367919" w:rsidRPr="002D530A" w:rsidRDefault="00367919" w:rsidP="00367919">
    <w:pPr>
      <w:pStyle w:val="Header"/>
      <w:jc w:val="center"/>
      <w:rPr>
        <w:rFonts w:ascii="SassoonPrimaryInfant" w:hAnsi="SassoonPrimaryInfant"/>
        <w:sz w:val="96"/>
        <w:szCs w:val="96"/>
      </w:rPr>
    </w:pPr>
    <w:r w:rsidRPr="002D530A">
      <w:rPr>
        <w:rFonts w:ascii="SassoonPrimaryInfant" w:hAnsi="SassoonPrimaryInfant"/>
        <w:sz w:val="96"/>
        <w:szCs w:val="96"/>
      </w:rPr>
      <w:t>Our Early Years Curriculum</w:t>
    </w:r>
  </w:p>
  <w:p w14:paraId="725067F7" w14:textId="77777777" w:rsidR="00770DC4" w:rsidRDefault="00770D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86F0A"/>
    <w:multiLevelType w:val="hybridMultilevel"/>
    <w:tmpl w:val="4386C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CA59A9"/>
    <w:multiLevelType w:val="hybridMultilevel"/>
    <w:tmpl w:val="FEBAB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8A7886"/>
    <w:multiLevelType w:val="hybridMultilevel"/>
    <w:tmpl w:val="023C1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8736565">
    <w:abstractNumId w:val="1"/>
  </w:num>
  <w:num w:numId="2" w16cid:durableId="33770315">
    <w:abstractNumId w:val="2"/>
  </w:num>
  <w:num w:numId="3" w16cid:durableId="538394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919"/>
    <w:rsid w:val="002D530A"/>
    <w:rsid w:val="00367919"/>
    <w:rsid w:val="003977BC"/>
    <w:rsid w:val="003A75A9"/>
    <w:rsid w:val="003F0594"/>
    <w:rsid w:val="00483EC0"/>
    <w:rsid w:val="004A2872"/>
    <w:rsid w:val="006F35AF"/>
    <w:rsid w:val="00770DC4"/>
    <w:rsid w:val="007D24DC"/>
    <w:rsid w:val="0082559D"/>
    <w:rsid w:val="00A46B1B"/>
    <w:rsid w:val="00A725A6"/>
    <w:rsid w:val="00AE7505"/>
    <w:rsid w:val="00B90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10F3B"/>
  <w15:chartTrackingRefBased/>
  <w15:docId w15:val="{51AD44D2-5BE0-4D6D-A678-A57603C6A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919"/>
    <w:pPr>
      <w:spacing w:after="0" w:line="240" w:lineRule="auto"/>
    </w:pPr>
    <w:rPr>
      <w:rFonts w:ascii="Century Gothic" w:hAnsi="Century Gothic"/>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19"/>
    <w:pPr>
      <w:tabs>
        <w:tab w:val="center" w:pos="4513"/>
        <w:tab w:val="right" w:pos="9026"/>
      </w:tabs>
    </w:pPr>
    <w:rPr>
      <w:rFonts w:asciiTheme="minorHAnsi" w:hAnsiTheme="minorHAnsi"/>
      <w:szCs w:val="22"/>
    </w:rPr>
  </w:style>
  <w:style w:type="character" w:customStyle="1" w:styleId="HeaderChar">
    <w:name w:val="Header Char"/>
    <w:basedOn w:val="DefaultParagraphFont"/>
    <w:link w:val="Header"/>
    <w:uiPriority w:val="99"/>
    <w:rsid w:val="00367919"/>
  </w:style>
  <w:style w:type="paragraph" w:styleId="Footer">
    <w:name w:val="footer"/>
    <w:basedOn w:val="Normal"/>
    <w:link w:val="FooterChar"/>
    <w:uiPriority w:val="99"/>
    <w:unhideWhenUsed/>
    <w:rsid w:val="00367919"/>
    <w:pPr>
      <w:tabs>
        <w:tab w:val="center" w:pos="4513"/>
        <w:tab w:val="right" w:pos="9026"/>
      </w:tabs>
    </w:pPr>
    <w:rPr>
      <w:rFonts w:asciiTheme="minorHAnsi" w:hAnsiTheme="minorHAnsi"/>
      <w:szCs w:val="22"/>
    </w:rPr>
  </w:style>
  <w:style w:type="character" w:customStyle="1" w:styleId="FooterChar">
    <w:name w:val="Footer Char"/>
    <w:basedOn w:val="DefaultParagraphFont"/>
    <w:link w:val="Footer"/>
    <w:uiPriority w:val="99"/>
    <w:rsid w:val="00367919"/>
  </w:style>
  <w:style w:type="paragraph" w:styleId="ListParagraph">
    <w:name w:val="List Paragraph"/>
    <w:basedOn w:val="Normal"/>
    <w:uiPriority w:val="34"/>
    <w:qFormat/>
    <w:rsid w:val="003F0594"/>
    <w:pPr>
      <w:ind w:left="720"/>
      <w:contextualSpacing/>
    </w:pPr>
  </w:style>
  <w:style w:type="paragraph" w:styleId="BalloonText">
    <w:name w:val="Balloon Text"/>
    <w:basedOn w:val="Normal"/>
    <w:link w:val="BalloonTextChar"/>
    <w:uiPriority w:val="99"/>
    <w:semiHidden/>
    <w:unhideWhenUsed/>
    <w:rsid w:val="00483E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jpg@01D4ACEF.FF4FAD4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d81be6-fea7-440c-a371-cd85b6ee6d84" xsi:nil="true"/>
    <lcf76f155ced4ddcb4097134ff3c332f xmlns="17757588-e0fd-412d-b9cd-8a9013c5764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BBDF9F368C714E99324116BB02F8D4" ma:contentTypeVersion="15" ma:contentTypeDescription="Create a new document." ma:contentTypeScope="" ma:versionID="119a3d264e82031124fddae31e32bce9">
  <xsd:schema xmlns:xsd="http://www.w3.org/2001/XMLSchema" xmlns:xs="http://www.w3.org/2001/XMLSchema" xmlns:p="http://schemas.microsoft.com/office/2006/metadata/properties" xmlns:ns2="17757588-e0fd-412d-b9cd-8a9013c57647" xmlns:ns3="3bd81be6-fea7-440c-a371-cd85b6ee6d84" targetNamespace="http://schemas.microsoft.com/office/2006/metadata/properties" ma:root="true" ma:fieldsID="7cb587dc2998db20b8a51b457dccdbb3" ns2:_="" ns3:_="">
    <xsd:import namespace="17757588-e0fd-412d-b9cd-8a9013c57647"/>
    <xsd:import namespace="3bd81be6-fea7-440c-a371-cd85b6ee6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57588-e0fd-412d-b9cd-8a9013c57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d81be6-fea7-440c-a371-cd85b6ee6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fd0b9e-2277-4565-932c-958f6d00df43}" ma:internalName="TaxCatchAll" ma:showField="CatchAllData" ma:web="3bd81be6-fea7-440c-a371-cd85b6ee6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F392FA-A767-4312-8CAF-B0F99DD86C67}">
  <ds:schemaRefs>
    <ds:schemaRef ds:uri="http://purl.org/dc/elements/1.1/"/>
    <ds:schemaRef ds:uri="http://purl.org/dc/dcmitype/"/>
    <ds:schemaRef ds:uri="http://schemas.microsoft.com/office/2006/metadata/properties"/>
    <ds:schemaRef ds:uri="http://schemas.openxmlformats.org/package/2006/metadata/core-properties"/>
    <ds:schemaRef ds:uri="http://schemas.microsoft.com/office/2006/documentManagement/types"/>
    <ds:schemaRef ds:uri="3bd81be6-fea7-440c-a371-cd85b6ee6d84"/>
    <ds:schemaRef ds:uri="17757588-e0fd-412d-b9cd-8a9013c57647"/>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D0D4268F-E394-4AFC-B666-222A51D61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57588-e0fd-412d-b9cd-8a9013c57647"/>
    <ds:schemaRef ds:uri="3bd81be6-fea7-440c-a371-cd85b6ee6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C0A1A6-2C64-4AE1-A0B9-FA241E36A7B1}">
  <ds:schemaRefs>
    <ds:schemaRef ds:uri="http://schemas.openxmlformats.org/officeDocument/2006/bibliography"/>
  </ds:schemaRefs>
</ds:datastoreItem>
</file>

<file path=customXml/itemProps4.xml><?xml version="1.0" encoding="utf-8"?>
<ds:datastoreItem xmlns:ds="http://schemas.openxmlformats.org/officeDocument/2006/customXml" ds:itemID="{D66040E2-9016-4C17-AFFC-6DA471A9DF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Palmer</dc:creator>
  <cp:keywords/>
  <dc:description/>
  <cp:lastModifiedBy>Lindsey Bamford</cp:lastModifiedBy>
  <cp:revision>2</cp:revision>
  <cp:lastPrinted>2019-03-08T10:30:00Z</cp:lastPrinted>
  <dcterms:created xsi:type="dcterms:W3CDTF">2024-10-02T14:08:00Z</dcterms:created>
  <dcterms:modified xsi:type="dcterms:W3CDTF">2024-10-02T14:08:00Z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0x010100B7BBDF9F368C714E99324116BB02F8D4</vt:lpwstr>
  </property>
  <property fmtid="{D5CDD505-2E9C-101B-9397-08002B2CF9AE}" pid="3" name="MediaServiceImageTags">
    <vt:lpwstr/>
  </property>
</Properties>
</file>